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6"/>
        <w:gridCol w:w="723"/>
        <w:gridCol w:w="1418"/>
        <w:gridCol w:w="1419"/>
        <w:gridCol w:w="851"/>
        <w:gridCol w:w="285"/>
        <w:gridCol w:w="1277"/>
        <w:gridCol w:w="1002"/>
        <w:gridCol w:w="2839"/>
      </w:tblGrid>
      <w:tr w:rsidR="005A0727">
        <w:trPr>
          <w:trHeight w:hRule="exact" w:val="2136"/>
        </w:trPr>
        <w:tc>
          <w:tcPr>
            <w:tcW w:w="426" w:type="dxa"/>
          </w:tcPr>
          <w:p w:rsidR="005A0727" w:rsidRDefault="005A0727"/>
        </w:tc>
        <w:tc>
          <w:tcPr>
            <w:tcW w:w="710" w:type="dxa"/>
          </w:tcPr>
          <w:p w:rsidR="005A0727" w:rsidRDefault="005A0727"/>
        </w:tc>
        <w:tc>
          <w:tcPr>
            <w:tcW w:w="1419" w:type="dxa"/>
          </w:tcPr>
          <w:p w:rsidR="005A0727" w:rsidRDefault="005A0727"/>
        </w:tc>
        <w:tc>
          <w:tcPr>
            <w:tcW w:w="1419" w:type="dxa"/>
          </w:tcPr>
          <w:p w:rsidR="005A0727" w:rsidRDefault="005A0727"/>
        </w:tc>
        <w:tc>
          <w:tcPr>
            <w:tcW w:w="851" w:type="dxa"/>
          </w:tcPr>
          <w:p w:rsidR="005A0727" w:rsidRDefault="005A0727"/>
        </w:tc>
        <w:tc>
          <w:tcPr>
            <w:tcW w:w="5401" w:type="dxa"/>
            <w:gridSpan w:val="4"/>
            <w:shd w:val="clear" w:color="000000" w:fill="FFFFFF"/>
            <w:tcMar>
              <w:left w:w="34" w:type="dxa"/>
              <w:right w:w="34" w:type="dxa"/>
            </w:tcMar>
          </w:tcPr>
          <w:p w:rsidR="005A0727" w:rsidRDefault="0088078C">
            <w:pPr>
              <w:spacing w:after="0" w:line="240" w:lineRule="auto"/>
              <w:jc w:val="both"/>
            </w:pPr>
            <w:r>
              <w:rPr>
                <w:rFonts w:ascii="Times New Roman" w:hAnsi="Times New Roman" w:cs="Times New Roman"/>
                <w:color w:val="000000"/>
              </w:rPr>
              <w:t>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28.03.2022 №28.</w:t>
            </w:r>
          </w:p>
          <w:p w:rsidR="005A0727" w:rsidRDefault="005A0727">
            <w:pPr>
              <w:spacing w:after="0" w:line="240" w:lineRule="auto"/>
              <w:jc w:val="both"/>
            </w:pPr>
          </w:p>
          <w:p w:rsidR="005A0727" w:rsidRDefault="0088078C">
            <w:pPr>
              <w:spacing w:after="0" w:line="240" w:lineRule="auto"/>
              <w:jc w:val="both"/>
            </w:pPr>
            <w:r>
              <w:rPr>
                <w:rFonts w:ascii="Times New Roman" w:hAnsi="Times New Roman" w:cs="Times New Roman"/>
                <w:color w:val="000000"/>
              </w:rPr>
              <w:t>.</w:t>
            </w:r>
          </w:p>
        </w:tc>
      </w:tr>
      <w:tr w:rsidR="005A0727">
        <w:trPr>
          <w:trHeight w:hRule="exact" w:val="585"/>
        </w:trPr>
        <w:tc>
          <w:tcPr>
            <w:tcW w:w="10221" w:type="dxa"/>
            <w:gridSpan w:val="9"/>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A0727" w:rsidRDefault="0088078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A0727">
        <w:trPr>
          <w:trHeight w:hRule="exact" w:val="314"/>
        </w:trPr>
        <w:tc>
          <w:tcPr>
            <w:tcW w:w="6393" w:type="dxa"/>
            <w:gridSpan w:val="7"/>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c>
          <w:tcPr>
            <w:tcW w:w="3842" w:type="dxa"/>
            <w:gridSpan w:val="2"/>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УТВЕРЖДАЮ</w:t>
            </w:r>
          </w:p>
        </w:tc>
      </w:tr>
      <w:tr w:rsidR="005A0727">
        <w:trPr>
          <w:trHeight w:hRule="exact" w:val="991"/>
        </w:trPr>
        <w:tc>
          <w:tcPr>
            <w:tcW w:w="426" w:type="dxa"/>
          </w:tcPr>
          <w:p w:rsidR="005A0727" w:rsidRDefault="005A0727"/>
        </w:tc>
        <w:tc>
          <w:tcPr>
            <w:tcW w:w="710" w:type="dxa"/>
          </w:tcPr>
          <w:p w:rsidR="005A0727" w:rsidRDefault="005A0727"/>
        </w:tc>
        <w:tc>
          <w:tcPr>
            <w:tcW w:w="1419" w:type="dxa"/>
          </w:tcPr>
          <w:p w:rsidR="005A0727" w:rsidRDefault="005A0727"/>
        </w:tc>
        <w:tc>
          <w:tcPr>
            <w:tcW w:w="1419" w:type="dxa"/>
          </w:tcPr>
          <w:p w:rsidR="005A0727" w:rsidRDefault="005A0727"/>
        </w:tc>
        <w:tc>
          <w:tcPr>
            <w:tcW w:w="851" w:type="dxa"/>
          </w:tcPr>
          <w:p w:rsidR="005A0727" w:rsidRDefault="005A0727"/>
        </w:tc>
        <w:tc>
          <w:tcPr>
            <w:tcW w:w="285" w:type="dxa"/>
          </w:tcPr>
          <w:p w:rsidR="005A0727" w:rsidRDefault="005A0727"/>
        </w:tc>
        <w:tc>
          <w:tcPr>
            <w:tcW w:w="1277" w:type="dxa"/>
          </w:tcPr>
          <w:p w:rsidR="005A0727" w:rsidRDefault="005A0727"/>
        </w:tc>
        <w:tc>
          <w:tcPr>
            <w:tcW w:w="3842" w:type="dxa"/>
            <w:gridSpan w:val="2"/>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A0727" w:rsidRDefault="005A0727">
            <w:pPr>
              <w:spacing w:after="0" w:line="240" w:lineRule="auto"/>
              <w:jc w:val="center"/>
              <w:rPr>
                <w:sz w:val="24"/>
                <w:szCs w:val="24"/>
              </w:rPr>
            </w:pPr>
          </w:p>
          <w:p w:rsidR="005A0727" w:rsidRDefault="0088078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A0727">
        <w:trPr>
          <w:trHeight w:hRule="exact" w:val="277"/>
        </w:trPr>
        <w:tc>
          <w:tcPr>
            <w:tcW w:w="426" w:type="dxa"/>
          </w:tcPr>
          <w:p w:rsidR="005A0727" w:rsidRDefault="005A0727"/>
        </w:tc>
        <w:tc>
          <w:tcPr>
            <w:tcW w:w="710" w:type="dxa"/>
          </w:tcPr>
          <w:p w:rsidR="005A0727" w:rsidRDefault="005A0727"/>
        </w:tc>
        <w:tc>
          <w:tcPr>
            <w:tcW w:w="1419" w:type="dxa"/>
          </w:tcPr>
          <w:p w:rsidR="005A0727" w:rsidRDefault="005A0727"/>
        </w:tc>
        <w:tc>
          <w:tcPr>
            <w:tcW w:w="1419" w:type="dxa"/>
          </w:tcPr>
          <w:p w:rsidR="005A0727" w:rsidRDefault="005A0727"/>
        </w:tc>
        <w:tc>
          <w:tcPr>
            <w:tcW w:w="851" w:type="dxa"/>
          </w:tcPr>
          <w:p w:rsidR="005A0727" w:rsidRDefault="005A0727"/>
        </w:tc>
        <w:tc>
          <w:tcPr>
            <w:tcW w:w="285" w:type="dxa"/>
          </w:tcPr>
          <w:p w:rsidR="005A0727" w:rsidRDefault="005A0727"/>
        </w:tc>
        <w:tc>
          <w:tcPr>
            <w:tcW w:w="1277" w:type="dxa"/>
          </w:tcPr>
          <w:p w:rsidR="005A0727" w:rsidRDefault="005A0727"/>
        </w:tc>
        <w:tc>
          <w:tcPr>
            <w:tcW w:w="3842" w:type="dxa"/>
            <w:gridSpan w:val="2"/>
            <w:shd w:val="clear" w:color="000000" w:fill="FFFFFF"/>
            <w:tcMar>
              <w:left w:w="34" w:type="dxa"/>
              <w:right w:w="34" w:type="dxa"/>
            </w:tcMar>
          </w:tcPr>
          <w:p w:rsidR="005A0727" w:rsidRDefault="0088078C">
            <w:pPr>
              <w:spacing w:after="0" w:line="240" w:lineRule="auto"/>
              <w:jc w:val="right"/>
              <w:rPr>
                <w:sz w:val="24"/>
                <w:szCs w:val="24"/>
              </w:rPr>
            </w:pPr>
            <w:r>
              <w:rPr>
                <w:rFonts w:ascii="Times New Roman" w:hAnsi="Times New Roman" w:cs="Times New Roman"/>
                <w:color w:val="000000"/>
                <w:sz w:val="24"/>
                <w:szCs w:val="24"/>
              </w:rPr>
              <w:t>28.03.2022</w:t>
            </w:r>
          </w:p>
        </w:tc>
      </w:tr>
      <w:tr w:rsidR="005A0727">
        <w:trPr>
          <w:trHeight w:hRule="exact" w:val="277"/>
        </w:trPr>
        <w:tc>
          <w:tcPr>
            <w:tcW w:w="426" w:type="dxa"/>
          </w:tcPr>
          <w:p w:rsidR="005A0727" w:rsidRDefault="005A0727"/>
        </w:tc>
        <w:tc>
          <w:tcPr>
            <w:tcW w:w="710" w:type="dxa"/>
          </w:tcPr>
          <w:p w:rsidR="005A0727" w:rsidRDefault="005A0727"/>
        </w:tc>
        <w:tc>
          <w:tcPr>
            <w:tcW w:w="1419" w:type="dxa"/>
          </w:tcPr>
          <w:p w:rsidR="005A0727" w:rsidRDefault="005A0727"/>
        </w:tc>
        <w:tc>
          <w:tcPr>
            <w:tcW w:w="1419" w:type="dxa"/>
          </w:tcPr>
          <w:p w:rsidR="005A0727" w:rsidRDefault="005A0727"/>
        </w:tc>
        <w:tc>
          <w:tcPr>
            <w:tcW w:w="851" w:type="dxa"/>
          </w:tcPr>
          <w:p w:rsidR="005A0727" w:rsidRDefault="005A0727"/>
        </w:tc>
        <w:tc>
          <w:tcPr>
            <w:tcW w:w="285" w:type="dxa"/>
          </w:tcPr>
          <w:p w:rsidR="005A0727" w:rsidRDefault="005A0727"/>
        </w:tc>
        <w:tc>
          <w:tcPr>
            <w:tcW w:w="1277" w:type="dxa"/>
          </w:tcPr>
          <w:p w:rsidR="005A0727" w:rsidRDefault="005A0727"/>
        </w:tc>
        <w:tc>
          <w:tcPr>
            <w:tcW w:w="993" w:type="dxa"/>
          </w:tcPr>
          <w:p w:rsidR="005A0727" w:rsidRDefault="005A0727"/>
        </w:tc>
        <w:tc>
          <w:tcPr>
            <w:tcW w:w="2836" w:type="dxa"/>
          </w:tcPr>
          <w:p w:rsidR="005A0727" w:rsidRDefault="005A0727"/>
        </w:tc>
      </w:tr>
      <w:tr w:rsidR="005A0727">
        <w:trPr>
          <w:trHeight w:hRule="exact" w:val="416"/>
        </w:trPr>
        <w:tc>
          <w:tcPr>
            <w:tcW w:w="10221" w:type="dxa"/>
            <w:gridSpan w:val="9"/>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A0727">
        <w:trPr>
          <w:trHeight w:hRule="exact" w:val="1135"/>
        </w:trPr>
        <w:tc>
          <w:tcPr>
            <w:tcW w:w="426" w:type="dxa"/>
          </w:tcPr>
          <w:p w:rsidR="005A0727" w:rsidRDefault="005A0727"/>
        </w:tc>
        <w:tc>
          <w:tcPr>
            <w:tcW w:w="710" w:type="dxa"/>
          </w:tcPr>
          <w:p w:rsidR="005A0727" w:rsidRDefault="005A0727"/>
        </w:tc>
        <w:tc>
          <w:tcPr>
            <w:tcW w:w="1419" w:type="dxa"/>
          </w:tcPr>
          <w:p w:rsidR="005A0727" w:rsidRDefault="005A0727"/>
        </w:tc>
        <w:tc>
          <w:tcPr>
            <w:tcW w:w="4834" w:type="dxa"/>
            <w:gridSpan w:val="5"/>
            <w:shd w:val="clear" w:color="000000" w:fill="FFFFFF"/>
            <w:tcMar>
              <w:left w:w="34" w:type="dxa"/>
              <w:right w:w="34" w:type="dxa"/>
            </w:tcMar>
          </w:tcPr>
          <w:p w:rsidR="005A0727" w:rsidRDefault="0088078C">
            <w:pPr>
              <w:spacing w:after="0" w:line="240" w:lineRule="auto"/>
              <w:jc w:val="center"/>
              <w:rPr>
                <w:sz w:val="32"/>
                <w:szCs w:val="32"/>
              </w:rPr>
            </w:pPr>
            <w:r>
              <w:rPr>
                <w:rFonts w:ascii="Times New Roman" w:hAnsi="Times New Roman" w:cs="Times New Roman"/>
                <w:color w:val="000000"/>
                <w:sz w:val="32"/>
                <w:szCs w:val="32"/>
              </w:rPr>
              <w:t>Профессионально-творческое саморазвитие личности</w:t>
            </w:r>
          </w:p>
          <w:p w:rsidR="005A0727" w:rsidRDefault="0088078C">
            <w:pPr>
              <w:spacing w:after="0" w:line="240" w:lineRule="auto"/>
              <w:jc w:val="center"/>
              <w:rPr>
                <w:sz w:val="32"/>
                <w:szCs w:val="32"/>
              </w:rPr>
            </w:pPr>
            <w:r>
              <w:rPr>
                <w:rFonts w:ascii="Times New Roman" w:hAnsi="Times New Roman" w:cs="Times New Roman"/>
                <w:color w:val="000000"/>
                <w:sz w:val="32"/>
                <w:szCs w:val="32"/>
              </w:rPr>
              <w:t>Б1.О.11</w:t>
            </w:r>
          </w:p>
        </w:tc>
        <w:tc>
          <w:tcPr>
            <w:tcW w:w="2836" w:type="dxa"/>
          </w:tcPr>
          <w:p w:rsidR="005A0727" w:rsidRDefault="005A0727"/>
        </w:tc>
      </w:tr>
      <w:tr w:rsidR="005A0727">
        <w:trPr>
          <w:trHeight w:hRule="exact" w:val="277"/>
        </w:trPr>
        <w:tc>
          <w:tcPr>
            <w:tcW w:w="10221" w:type="dxa"/>
            <w:gridSpan w:val="9"/>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5A0727">
        <w:trPr>
          <w:trHeight w:hRule="exact" w:val="1125"/>
        </w:trPr>
        <w:tc>
          <w:tcPr>
            <w:tcW w:w="426" w:type="dxa"/>
          </w:tcPr>
          <w:p w:rsidR="005A0727" w:rsidRDefault="005A0727"/>
        </w:tc>
        <w:tc>
          <w:tcPr>
            <w:tcW w:w="9795" w:type="dxa"/>
            <w:gridSpan w:val="8"/>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Направление подготовки: 37.04.01 Психология (высшее образование - магистратура)</w:t>
            </w:r>
          </w:p>
          <w:p w:rsidR="005A0727" w:rsidRDefault="0088078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«Психологическое просвещение в образовании и социальной сфере»</w:t>
            </w:r>
          </w:p>
          <w:p w:rsidR="005A0727" w:rsidRDefault="0088078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A0727">
        <w:trPr>
          <w:trHeight w:hRule="exact" w:val="699"/>
        </w:trPr>
        <w:tc>
          <w:tcPr>
            <w:tcW w:w="10221" w:type="dxa"/>
            <w:gridSpan w:val="9"/>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A0727">
        <w:trPr>
          <w:trHeight w:hRule="exact" w:val="277"/>
        </w:trPr>
        <w:tc>
          <w:tcPr>
            <w:tcW w:w="3984" w:type="dxa"/>
            <w:gridSpan w:val="4"/>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5A0727" w:rsidRDefault="005A0727"/>
        </w:tc>
        <w:tc>
          <w:tcPr>
            <w:tcW w:w="285" w:type="dxa"/>
          </w:tcPr>
          <w:p w:rsidR="005A0727" w:rsidRDefault="005A0727"/>
        </w:tc>
        <w:tc>
          <w:tcPr>
            <w:tcW w:w="1277" w:type="dxa"/>
          </w:tcPr>
          <w:p w:rsidR="005A0727" w:rsidRDefault="005A0727"/>
        </w:tc>
        <w:tc>
          <w:tcPr>
            <w:tcW w:w="993" w:type="dxa"/>
          </w:tcPr>
          <w:p w:rsidR="005A0727" w:rsidRDefault="005A0727"/>
        </w:tc>
        <w:tc>
          <w:tcPr>
            <w:tcW w:w="2836" w:type="dxa"/>
          </w:tcPr>
          <w:p w:rsidR="005A0727" w:rsidRDefault="005A0727"/>
        </w:tc>
      </w:tr>
      <w:tr w:rsidR="005A0727">
        <w:trPr>
          <w:trHeight w:hRule="exact" w:val="155"/>
        </w:trPr>
        <w:tc>
          <w:tcPr>
            <w:tcW w:w="426" w:type="dxa"/>
          </w:tcPr>
          <w:p w:rsidR="005A0727" w:rsidRDefault="005A0727"/>
        </w:tc>
        <w:tc>
          <w:tcPr>
            <w:tcW w:w="710" w:type="dxa"/>
          </w:tcPr>
          <w:p w:rsidR="005A0727" w:rsidRDefault="005A0727"/>
        </w:tc>
        <w:tc>
          <w:tcPr>
            <w:tcW w:w="1419" w:type="dxa"/>
          </w:tcPr>
          <w:p w:rsidR="005A0727" w:rsidRDefault="005A0727"/>
        </w:tc>
        <w:tc>
          <w:tcPr>
            <w:tcW w:w="1419" w:type="dxa"/>
          </w:tcPr>
          <w:p w:rsidR="005A0727" w:rsidRDefault="005A0727"/>
        </w:tc>
        <w:tc>
          <w:tcPr>
            <w:tcW w:w="851" w:type="dxa"/>
          </w:tcPr>
          <w:p w:rsidR="005A0727" w:rsidRDefault="005A0727"/>
        </w:tc>
        <w:tc>
          <w:tcPr>
            <w:tcW w:w="285" w:type="dxa"/>
          </w:tcPr>
          <w:p w:rsidR="005A0727" w:rsidRDefault="005A0727"/>
        </w:tc>
        <w:tc>
          <w:tcPr>
            <w:tcW w:w="1277" w:type="dxa"/>
          </w:tcPr>
          <w:p w:rsidR="005A0727" w:rsidRDefault="005A0727"/>
        </w:tc>
        <w:tc>
          <w:tcPr>
            <w:tcW w:w="993" w:type="dxa"/>
          </w:tcPr>
          <w:p w:rsidR="005A0727" w:rsidRDefault="005A0727"/>
        </w:tc>
        <w:tc>
          <w:tcPr>
            <w:tcW w:w="2836" w:type="dxa"/>
          </w:tcPr>
          <w:p w:rsidR="005A0727" w:rsidRDefault="005A0727"/>
        </w:tc>
      </w:tr>
      <w:tr w:rsidR="005A0727">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ОБРАЗОВАНИЕ И НАУКА</w:t>
            </w:r>
          </w:p>
        </w:tc>
      </w:tr>
      <w:tr w:rsidR="005A0727">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5A0727">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b/>
                <w:color w:val="000000"/>
                <w:sz w:val="24"/>
                <w:szCs w:val="24"/>
              </w:rPr>
              <w:t>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ПСИХОЛОГ В СОЦИАЛЬНОЙ СФЕРЕ</w:t>
            </w:r>
          </w:p>
        </w:tc>
      </w:tr>
      <w:tr w:rsidR="005A0727">
        <w:trPr>
          <w:trHeight w:hRule="exact" w:val="402"/>
        </w:trPr>
        <w:tc>
          <w:tcPr>
            <w:tcW w:w="5118" w:type="dxa"/>
            <w:gridSpan w:val="6"/>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научно-исследовательский, просветительско- профилактический, консультативный, педагогический</w:t>
            </w:r>
          </w:p>
        </w:tc>
      </w:tr>
      <w:tr w:rsidR="005A0727">
        <w:trPr>
          <w:trHeight w:hRule="exact" w:val="577"/>
        </w:trPr>
        <w:tc>
          <w:tcPr>
            <w:tcW w:w="426" w:type="dxa"/>
          </w:tcPr>
          <w:p w:rsidR="005A0727" w:rsidRDefault="005A0727"/>
        </w:tc>
        <w:tc>
          <w:tcPr>
            <w:tcW w:w="710" w:type="dxa"/>
          </w:tcPr>
          <w:p w:rsidR="005A0727" w:rsidRDefault="005A0727"/>
        </w:tc>
        <w:tc>
          <w:tcPr>
            <w:tcW w:w="1419" w:type="dxa"/>
          </w:tcPr>
          <w:p w:rsidR="005A0727" w:rsidRDefault="005A0727"/>
        </w:tc>
        <w:tc>
          <w:tcPr>
            <w:tcW w:w="1419" w:type="dxa"/>
          </w:tcPr>
          <w:p w:rsidR="005A0727" w:rsidRDefault="005A0727"/>
        </w:tc>
        <w:tc>
          <w:tcPr>
            <w:tcW w:w="851" w:type="dxa"/>
          </w:tcPr>
          <w:p w:rsidR="005A0727" w:rsidRDefault="005A0727"/>
        </w:tc>
        <w:tc>
          <w:tcPr>
            <w:tcW w:w="285" w:type="dxa"/>
          </w:tcPr>
          <w:p w:rsidR="005A0727" w:rsidRDefault="005A0727"/>
        </w:tc>
        <w:tc>
          <w:tcPr>
            <w:tcW w:w="5118" w:type="dxa"/>
            <w:gridSpan w:val="3"/>
            <w:vMerge/>
            <w:shd w:val="clear" w:color="000000" w:fill="FFFFFF"/>
            <w:tcMar>
              <w:left w:w="34" w:type="dxa"/>
              <w:right w:w="34" w:type="dxa"/>
            </w:tcMar>
          </w:tcPr>
          <w:p w:rsidR="005A0727" w:rsidRDefault="005A0727"/>
        </w:tc>
      </w:tr>
      <w:tr w:rsidR="005A0727">
        <w:trPr>
          <w:trHeight w:hRule="exact" w:val="2720"/>
        </w:trPr>
        <w:tc>
          <w:tcPr>
            <w:tcW w:w="426" w:type="dxa"/>
          </w:tcPr>
          <w:p w:rsidR="005A0727" w:rsidRDefault="005A0727"/>
        </w:tc>
        <w:tc>
          <w:tcPr>
            <w:tcW w:w="710" w:type="dxa"/>
          </w:tcPr>
          <w:p w:rsidR="005A0727" w:rsidRDefault="005A0727"/>
        </w:tc>
        <w:tc>
          <w:tcPr>
            <w:tcW w:w="1419" w:type="dxa"/>
          </w:tcPr>
          <w:p w:rsidR="005A0727" w:rsidRDefault="005A0727"/>
        </w:tc>
        <w:tc>
          <w:tcPr>
            <w:tcW w:w="1419" w:type="dxa"/>
          </w:tcPr>
          <w:p w:rsidR="005A0727" w:rsidRDefault="005A0727"/>
        </w:tc>
        <w:tc>
          <w:tcPr>
            <w:tcW w:w="851" w:type="dxa"/>
          </w:tcPr>
          <w:p w:rsidR="005A0727" w:rsidRDefault="005A0727"/>
        </w:tc>
        <w:tc>
          <w:tcPr>
            <w:tcW w:w="285" w:type="dxa"/>
          </w:tcPr>
          <w:p w:rsidR="005A0727" w:rsidRDefault="005A0727"/>
        </w:tc>
        <w:tc>
          <w:tcPr>
            <w:tcW w:w="1277" w:type="dxa"/>
          </w:tcPr>
          <w:p w:rsidR="005A0727" w:rsidRDefault="005A0727"/>
        </w:tc>
        <w:tc>
          <w:tcPr>
            <w:tcW w:w="993" w:type="dxa"/>
          </w:tcPr>
          <w:p w:rsidR="005A0727" w:rsidRDefault="005A0727"/>
        </w:tc>
        <w:tc>
          <w:tcPr>
            <w:tcW w:w="2836" w:type="dxa"/>
          </w:tcPr>
          <w:p w:rsidR="005A0727" w:rsidRDefault="005A0727"/>
        </w:tc>
      </w:tr>
      <w:tr w:rsidR="005A0727">
        <w:trPr>
          <w:trHeight w:hRule="exact" w:val="277"/>
        </w:trPr>
        <w:tc>
          <w:tcPr>
            <w:tcW w:w="10079" w:type="dxa"/>
            <w:gridSpan w:val="9"/>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A0727">
        <w:trPr>
          <w:trHeight w:hRule="exact" w:val="1805"/>
        </w:trPr>
        <w:tc>
          <w:tcPr>
            <w:tcW w:w="10079" w:type="dxa"/>
            <w:gridSpan w:val="9"/>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A0727" w:rsidRDefault="005A0727">
            <w:pPr>
              <w:spacing w:after="0" w:line="240" w:lineRule="auto"/>
              <w:jc w:val="center"/>
              <w:rPr>
                <w:sz w:val="24"/>
                <w:szCs w:val="24"/>
              </w:rPr>
            </w:pPr>
          </w:p>
          <w:p w:rsidR="005A0727" w:rsidRDefault="0088078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A0727" w:rsidRDefault="005A0727">
            <w:pPr>
              <w:spacing w:after="0" w:line="240" w:lineRule="auto"/>
              <w:jc w:val="center"/>
              <w:rPr>
                <w:sz w:val="24"/>
                <w:szCs w:val="24"/>
              </w:rPr>
            </w:pPr>
          </w:p>
          <w:p w:rsidR="005A0727" w:rsidRDefault="0088078C">
            <w:pPr>
              <w:spacing w:after="0" w:line="240" w:lineRule="auto"/>
              <w:jc w:val="center"/>
              <w:rPr>
                <w:sz w:val="24"/>
                <w:szCs w:val="24"/>
              </w:rPr>
            </w:pPr>
            <w:r>
              <w:rPr>
                <w:rFonts w:ascii="Times New Roman" w:hAnsi="Times New Roman" w:cs="Times New Roman"/>
                <w:color w:val="000000"/>
                <w:sz w:val="24"/>
                <w:szCs w:val="24"/>
              </w:rPr>
              <w:t>Омск, 2022</w:t>
            </w:r>
          </w:p>
        </w:tc>
      </w:tr>
    </w:tbl>
    <w:p w:rsidR="005A0727" w:rsidRDefault="0088078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A0727">
        <w:trPr>
          <w:trHeight w:hRule="exact" w:val="2222"/>
        </w:trPr>
        <w:tc>
          <w:tcPr>
            <w:tcW w:w="10788" w:type="dxa"/>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lastRenderedPageBreak/>
              <w:t>Составитель:</w:t>
            </w:r>
          </w:p>
          <w:p w:rsidR="005A0727" w:rsidRDefault="005A0727">
            <w:pPr>
              <w:spacing w:after="0" w:line="240" w:lineRule="auto"/>
              <w:rPr>
                <w:sz w:val="24"/>
                <w:szCs w:val="24"/>
              </w:rPr>
            </w:pPr>
          </w:p>
          <w:p w:rsidR="005A0727" w:rsidRDefault="0088078C">
            <w:pPr>
              <w:spacing w:after="0" w:line="240" w:lineRule="auto"/>
              <w:rPr>
                <w:sz w:val="24"/>
                <w:szCs w:val="24"/>
              </w:rPr>
            </w:pPr>
            <w:r>
              <w:rPr>
                <w:rFonts w:ascii="Times New Roman" w:hAnsi="Times New Roman" w:cs="Times New Roman"/>
                <w:color w:val="000000"/>
                <w:sz w:val="24"/>
                <w:szCs w:val="24"/>
              </w:rPr>
              <w:t>к.пед.н., доцент _________________ /Савченко Т.В/</w:t>
            </w:r>
          </w:p>
          <w:p w:rsidR="005A0727" w:rsidRDefault="005A0727">
            <w:pPr>
              <w:spacing w:after="0" w:line="240" w:lineRule="auto"/>
              <w:rPr>
                <w:sz w:val="24"/>
                <w:szCs w:val="24"/>
              </w:rPr>
            </w:pPr>
          </w:p>
          <w:p w:rsidR="005A0727" w:rsidRDefault="0088078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5A0727" w:rsidRDefault="0088078C">
            <w:pPr>
              <w:spacing w:after="0" w:line="240" w:lineRule="auto"/>
              <w:rPr>
                <w:sz w:val="24"/>
                <w:szCs w:val="24"/>
              </w:rPr>
            </w:pPr>
            <w:r>
              <w:rPr>
                <w:rFonts w:ascii="Times New Roman" w:hAnsi="Times New Roman" w:cs="Times New Roman"/>
                <w:color w:val="000000"/>
                <w:sz w:val="24"/>
                <w:szCs w:val="24"/>
              </w:rPr>
              <w:t>Протокол от 25.03.2022 г.  №8</w:t>
            </w:r>
          </w:p>
        </w:tc>
      </w:tr>
      <w:tr w:rsidR="005A0727">
        <w:trPr>
          <w:trHeight w:hRule="exact" w:val="277"/>
        </w:trPr>
        <w:tc>
          <w:tcPr>
            <w:tcW w:w="10788" w:type="dxa"/>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5A0727" w:rsidRDefault="008807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0727">
        <w:trPr>
          <w:trHeight w:hRule="exact" w:val="277"/>
        </w:trPr>
        <w:tc>
          <w:tcPr>
            <w:tcW w:w="9654" w:type="dxa"/>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A0727">
        <w:trPr>
          <w:trHeight w:hRule="exact" w:val="555"/>
        </w:trPr>
        <w:tc>
          <w:tcPr>
            <w:tcW w:w="9640" w:type="dxa"/>
          </w:tcPr>
          <w:p w:rsidR="005A0727" w:rsidRDefault="005A0727"/>
        </w:tc>
      </w:tr>
      <w:tr w:rsidR="005A0727">
        <w:trPr>
          <w:trHeight w:hRule="exact" w:val="8751"/>
        </w:trPr>
        <w:tc>
          <w:tcPr>
            <w:tcW w:w="9654" w:type="dxa"/>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A0727" w:rsidRDefault="0088078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A0727" w:rsidRDefault="0088078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A0727" w:rsidRDefault="0088078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A0727" w:rsidRDefault="0088078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A0727" w:rsidRDefault="0088078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A0727" w:rsidRDefault="0088078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A0727" w:rsidRDefault="0088078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A0727" w:rsidRDefault="0088078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A0727" w:rsidRDefault="0088078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A0727" w:rsidRDefault="0088078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A0727" w:rsidRDefault="0088078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A0727" w:rsidRDefault="008807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0727">
        <w:trPr>
          <w:trHeight w:hRule="exact" w:val="277"/>
        </w:trPr>
        <w:tc>
          <w:tcPr>
            <w:tcW w:w="9654" w:type="dxa"/>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A0727">
        <w:trPr>
          <w:trHeight w:hRule="exact" w:val="14889"/>
        </w:trPr>
        <w:tc>
          <w:tcPr>
            <w:tcW w:w="9654" w:type="dxa"/>
            <w:shd w:val="clear" w:color="000000" w:fill="FFFFFF"/>
            <w:tcMar>
              <w:left w:w="34" w:type="dxa"/>
              <w:right w:w="34" w:type="dxa"/>
            </w:tcMar>
          </w:tcPr>
          <w:p w:rsidR="005A0727" w:rsidRDefault="0088078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A0727" w:rsidRDefault="0088078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rsidR="005A0727" w:rsidRDefault="0088078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A0727" w:rsidRDefault="0088078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A0727" w:rsidRDefault="0088078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0727" w:rsidRDefault="0088078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0727" w:rsidRDefault="0088078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A0727" w:rsidRDefault="0088078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0727" w:rsidRDefault="0088078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0727" w:rsidRDefault="0088078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очная на 2022/2023 учебный год, утвержденным приказом ректора от 28.03.2022 №28;</w:t>
            </w:r>
          </w:p>
          <w:p w:rsidR="005A0727" w:rsidRDefault="0088078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«Профессионально -творческое саморазвитие личности» в течение 2022/2023 учебного года:</w:t>
            </w:r>
          </w:p>
          <w:p w:rsidR="005A0727" w:rsidRDefault="0088078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A0727" w:rsidRDefault="008807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0727">
        <w:trPr>
          <w:trHeight w:hRule="exact" w:val="1396"/>
        </w:trPr>
        <w:tc>
          <w:tcPr>
            <w:tcW w:w="9654" w:type="dxa"/>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Б1.О.11 «Профессионально-творческое саморазвитие личности».</w:t>
            </w:r>
          </w:p>
          <w:p w:rsidR="005A0727" w:rsidRDefault="0088078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A0727">
        <w:trPr>
          <w:trHeight w:hRule="exact" w:val="3399"/>
        </w:trPr>
        <w:tc>
          <w:tcPr>
            <w:tcW w:w="9654" w:type="dxa"/>
            <w:shd w:val="clear" w:color="000000" w:fill="FFFFFF"/>
            <w:tcMar>
              <w:left w:w="34" w:type="dxa"/>
              <w:right w:w="34" w:type="dxa"/>
            </w:tcMar>
          </w:tcPr>
          <w:p w:rsidR="005A0727" w:rsidRDefault="0088078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5A0727" w:rsidRDefault="0088078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«Профессионально-творческое саморазвитие личности»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A07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b/>
                <w:color w:val="000000"/>
                <w:sz w:val="24"/>
                <w:szCs w:val="24"/>
              </w:rPr>
              <w:t>Код компетенции: УК-6</w:t>
            </w:r>
          </w:p>
          <w:p w:rsidR="005A0727" w:rsidRDefault="0088078C">
            <w:pPr>
              <w:spacing w:after="0" w:line="240" w:lineRule="auto"/>
              <w:rPr>
                <w:sz w:val="24"/>
                <w:szCs w:val="24"/>
              </w:rPr>
            </w:pPr>
            <w:r>
              <w:rPr>
                <w:rFonts w:ascii="Times New Roman" w:hAnsi="Times New Roman" w:cs="Times New Roman"/>
                <w:b/>
                <w:color w:val="000000"/>
                <w:sz w:val="24"/>
                <w:szCs w:val="24"/>
              </w:rPr>
              <w:t>Способен определять и реализовывать приоритеты собственной деятельности и способы ее совершенствования на основе самооценки</w:t>
            </w:r>
          </w:p>
        </w:tc>
      </w:tr>
      <w:tr w:rsidR="005A0727">
        <w:trPr>
          <w:trHeight w:hRule="exact" w:val="585"/>
        </w:trPr>
        <w:tc>
          <w:tcPr>
            <w:tcW w:w="9654" w:type="dxa"/>
            <w:shd w:val="clear" w:color="000000" w:fill="FFFFFF"/>
            <w:tcMar>
              <w:left w:w="34" w:type="dxa"/>
              <w:right w:w="34" w:type="dxa"/>
            </w:tcMar>
          </w:tcPr>
          <w:p w:rsidR="005A0727" w:rsidRDefault="005A0727">
            <w:pPr>
              <w:spacing w:after="0" w:line="240" w:lineRule="auto"/>
              <w:rPr>
                <w:sz w:val="24"/>
                <w:szCs w:val="24"/>
              </w:rPr>
            </w:pPr>
          </w:p>
          <w:p w:rsidR="005A0727" w:rsidRDefault="0088078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A07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УК-6.1 знать основы планирования профессиональной траектории с учетом особенностей как профессиональной, так и других видов деятельности и требований рынка труда</w:t>
            </w:r>
          </w:p>
        </w:tc>
      </w:tr>
      <w:tr w:rsidR="005A07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УК-6.2 уметь расставлять приоритеты профессиональной деятельности и способы ее совершенствования на основе самооценки</w:t>
            </w:r>
          </w:p>
        </w:tc>
      </w:tr>
      <w:tr w:rsidR="005A07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УК-6.3 уметь планировать самостоятельную деятельность в решении профессиональных задач;  подвергать критическому анализу проделанную работу</w:t>
            </w:r>
          </w:p>
        </w:tc>
      </w:tr>
      <w:tr w:rsidR="005A07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УК-6.4 уметь находить и творчески использовать имеющийся опыт в соответствии с задачами саморазвития</w:t>
            </w:r>
          </w:p>
        </w:tc>
      </w:tr>
      <w:tr w:rsidR="005A072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УК-6.5 владеть навыками выявления стимулов для саморазвития</w:t>
            </w:r>
          </w:p>
        </w:tc>
      </w:tr>
      <w:tr w:rsidR="005A072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УК-6.6 владеть навыками определения реалистических целей профессионального роста</w:t>
            </w:r>
          </w:p>
        </w:tc>
      </w:tr>
      <w:tr w:rsidR="005A0727">
        <w:trPr>
          <w:trHeight w:hRule="exact" w:val="416"/>
        </w:trPr>
        <w:tc>
          <w:tcPr>
            <w:tcW w:w="9640" w:type="dxa"/>
          </w:tcPr>
          <w:p w:rsidR="005A0727" w:rsidRDefault="005A0727"/>
        </w:tc>
      </w:tr>
      <w:tr w:rsidR="005A0727">
        <w:trPr>
          <w:trHeight w:hRule="exact" w:val="304"/>
        </w:trPr>
        <w:tc>
          <w:tcPr>
            <w:tcW w:w="9654" w:type="dxa"/>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A0727">
        <w:trPr>
          <w:trHeight w:hRule="exact" w:val="1366"/>
        </w:trPr>
        <w:tc>
          <w:tcPr>
            <w:tcW w:w="9654" w:type="dxa"/>
            <w:shd w:val="clear" w:color="000000" w:fill="FFFFFF"/>
            <w:tcMar>
              <w:left w:w="34" w:type="dxa"/>
              <w:right w:w="34" w:type="dxa"/>
            </w:tcMar>
          </w:tcPr>
          <w:p w:rsidR="005A0727" w:rsidRDefault="005A0727">
            <w:pPr>
              <w:spacing w:after="0" w:line="240" w:lineRule="auto"/>
              <w:jc w:val="both"/>
              <w:rPr>
                <w:sz w:val="24"/>
                <w:szCs w:val="24"/>
              </w:rPr>
            </w:pPr>
          </w:p>
          <w:p w:rsidR="005A0727" w:rsidRDefault="0088078C">
            <w:pPr>
              <w:spacing w:after="0" w:line="240" w:lineRule="auto"/>
              <w:jc w:val="both"/>
              <w:rPr>
                <w:sz w:val="24"/>
                <w:szCs w:val="24"/>
              </w:rPr>
            </w:pPr>
            <w:r>
              <w:rPr>
                <w:rFonts w:ascii="Times New Roman" w:hAnsi="Times New Roman" w:cs="Times New Roman"/>
                <w:color w:val="000000"/>
                <w:sz w:val="24"/>
                <w:szCs w:val="24"/>
              </w:rPr>
              <w:t>Дисциплина Б1.О.11 «Профессионально-творческое саморазвитие личности»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37.04.01 Психология.</w:t>
            </w:r>
          </w:p>
        </w:tc>
      </w:tr>
    </w:tbl>
    <w:p w:rsidR="005A0727" w:rsidRDefault="0088078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5A0727">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0727" w:rsidRDefault="0088078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0727" w:rsidRDefault="0088078C">
            <w:pPr>
              <w:spacing w:after="0" w:line="240" w:lineRule="auto"/>
              <w:jc w:val="center"/>
              <w:rPr>
                <w:sz w:val="24"/>
                <w:szCs w:val="24"/>
              </w:rPr>
            </w:pPr>
            <w:r>
              <w:rPr>
                <w:rFonts w:ascii="Times New Roman" w:hAnsi="Times New Roman" w:cs="Times New Roman"/>
                <w:color w:val="000000"/>
                <w:sz w:val="24"/>
                <w:szCs w:val="24"/>
              </w:rPr>
              <w:t>Коды</w:t>
            </w:r>
          </w:p>
          <w:p w:rsidR="005A0727" w:rsidRDefault="0088078C">
            <w:pPr>
              <w:spacing w:after="0" w:line="240" w:lineRule="auto"/>
              <w:jc w:val="center"/>
              <w:rPr>
                <w:sz w:val="24"/>
                <w:szCs w:val="24"/>
              </w:rPr>
            </w:pPr>
            <w:r>
              <w:rPr>
                <w:rFonts w:ascii="Times New Roman" w:hAnsi="Times New Roman" w:cs="Times New Roman"/>
                <w:color w:val="000000"/>
                <w:sz w:val="24"/>
                <w:szCs w:val="24"/>
              </w:rPr>
              <w:t>форми-</w:t>
            </w:r>
          </w:p>
          <w:p w:rsidR="005A0727" w:rsidRDefault="0088078C">
            <w:pPr>
              <w:spacing w:after="0" w:line="240" w:lineRule="auto"/>
              <w:jc w:val="center"/>
              <w:rPr>
                <w:sz w:val="24"/>
                <w:szCs w:val="24"/>
              </w:rPr>
            </w:pPr>
            <w:r>
              <w:rPr>
                <w:rFonts w:ascii="Times New Roman" w:hAnsi="Times New Roman" w:cs="Times New Roman"/>
                <w:color w:val="000000"/>
                <w:sz w:val="24"/>
                <w:szCs w:val="24"/>
              </w:rPr>
              <w:t>руемых</w:t>
            </w:r>
          </w:p>
          <w:p w:rsidR="005A0727" w:rsidRDefault="0088078C">
            <w:pPr>
              <w:spacing w:after="0" w:line="240" w:lineRule="auto"/>
              <w:jc w:val="center"/>
              <w:rPr>
                <w:sz w:val="24"/>
                <w:szCs w:val="24"/>
              </w:rPr>
            </w:pPr>
            <w:r>
              <w:rPr>
                <w:rFonts w:ascii="Times New Roman" w:hAnsi="Times New Roman" w:cs="Times New Roman"/>
                <w:color w:val="000000"/>
                <w:sz w:val="24"/>
                <w:szCs w:val="24"/>
              </w:rPr>
              <w:t>компе-</w:t>
            </w:r>
          </w:p>
          <w:p w:rsidR="005A0727" w:rsidRDefault="0088078C">
            <w:pPr>
              <w:spacing w:after="0" w:line="240" w:lineRule="auto"/>
              <w:jc w:val="center"/>
              <w:rPr>
                <w:sz w:val="24"/>
                <w:szCs w:val="24"/>
              </w:rPr>
            </w:pPr>
            <w:r>
              <w:rPr>
                <w:rFonts w:ascii="Times New Roman" w:hAnsi="Times New Roman" w:cs="Times New Roman"/>
                <w:color w:val="000000"/>
                <w:sz w:val="24"/>
                <w:szCs w:val="24"/>
              </w:rPr>
              <w:t>тенций</w:t>
            </w:r>
          </w:p>
        </w:tc>
      </w:tr>
      <w:tr w:rsidR="005A0727">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0727" w:rsidRDefault="0088078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0727" w:rsidRDefault="005A0727"/>
        </w:tc>
      </w:tr>
      <w:tr w:rsidR="005A072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0727" w:rsidRDefault="0088078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0727" w:rsidRDefault="0088078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0727" w:rsidRDefault="005A0727"/>
        </w:tc>
      </w:tr>
      <w:tr w:rsidR="005A0727">
        <w:trPr>
          <w:trHeight w:hRule="exact" w:val="626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0727" w:rsidRDefault="0088078C">
            <w:pPr>
              <w:spacing w:after="0" w:line="240" w:lineRule="auto"/>
              <w:jc w:val="center"/>
            </w:pPr>
            <w:r>
              <w:rPr>
                <w:rFonts w:ascii="Times New Roman" w:hAnsi="Times New Roman" w:cs="Times New Roman"/>
                <w:color w:val="000000"/>
              </w:rPr>
              <w:t>Знания и умения, сформированные в процессе изучения психологии в образовательной организации высшего образования по программе бакалавриата.</w:t>
            </w:r>
          </w:p>
          <w:p w:rsidR="005A0727" w:rsidRDefault="005A0727">
            <w:pPr>
              <w:spacing w:after="0" w:line="240" w:lineRule="auto"/>
              <w:jc w:val="center"/>
            </w:pPr>
          </w:p>
          <w:p w:rsidR="005A0727" w:rsidRDefault="0088078C">
            <w:pPr>
              <w:spacing w:after="0" w:line="240" w:lineRule="auto"/>
              <w:jc w:val="center"/>
            </w:pPr>
            <w:r>
              <w:rPr>
                <w:rFonts w:ascii="Times New Roman" w:hAnsi="Times New Roman" w:cs="Times New Roman"/>
                <w:color w:val="000000"/>
              </w:rPr>
              <w:t>Модуль "Профессиональная коммуникация"</w:t>
            </w:r>
          </w:p>
          <w:p w:rsidR="005A0727" w:rsidRDefault="0088078C">
            <w:pPr>
              <w:spacing w:after="0" w:line="240" w:lineRule="auto"/>
              <w:jc w:val="center"/>
            </w:pPr>
            <w:r>
              <w:rPr>
                <w:rFonts w:ascii="Times New Roman" w:hAnsi="Times New Roman" w:cs="Times New Roman"/>
                <w:color w:val="000000"/>
              </w:rPr>
              <w:t>Педагогика высшей школы</w:t>
            </w:r>
          </w:p>
          <w:p w:rsidR="005A0727" w:rsidRDefault="0088078C">
            <w:pPr>
              <w:spacing w:after="0" w:line="240" w:lineRule="auto"/>
              <w:jc w:val="center"/>
            </w:pPr>
            <w:r>
              <w:rPr>
                <w:rFonts w:ascii="Times New Roman" w:hAnsi="Times New Roman" w:cs="Times New Roman"/>
                <w:color w:val="000000"/>
              </w:rPr>
              <w:t>Практикум. Профессиональная коммуникация и деловое общение на русском и иностранном языках</w:t>
            </w:r>
          </w:p>
          <w:p w:rsidR="005A0727" w:rsidRDefault="0088078C">
            <w:pPr>
              <w:spacing w:after="0" w:line="240" w:lineRule="auto"/>
              <w:jc w:val="center"/>
            </w:pPr>
            <w:r>
              <w:rPr>
                <w:rFonts w:ascii="Times New Roman" w:hAnsi="Times New Roman" w:cs="Times New Roman"/>
                <w:color w:val="000000"/>
              </w:rPr>
              <w:t>Теория и методика журналистского творчества</w:t>
            </w:r>
          </w:p>
          <w:p w:rsidR="005A0727" w:rsidRDefault="0088078C">
            <w:pPr>
              <w:spacing w:after="0" w:line="240" w:lineRule="auto"/>
              <w:jc w:val="center"/>
            </w:pPr>
            <w:r>
              <w:rPr>
                <w:rFonts w:ascii="Times New Roman" w:hAnsi="Times New Roman" w:cs="Times New Roman"/>
                <w:color w:val="000000"/>
              </w:rPr>
              <w:t>Теория и типология средств массовой коммуникации</w:t>
            </w:r>
          </w:p>
          <w:p w:rsidR="005A0727" w:rsidRDefault="0088078C">
            <w:pPr>
              <w:spacing w:after="0" w:line="240" w:lineRule="auto"/>
              <w:jc w:val="center"/>
            </w:pPr>
            <w:r>
              <w:rPr>
                <w:rFonts w:ascii="Times New Roman" w:hAnsi="Times New Roman" w:cs="Times New Roman"/>
                <w:color w:val="000000"/>
              </w:rPr>
              <w:t>Управление проектами</w:t>
            </w:r>
          </w:p>
          <w:p w:rsidR="005A0727" w:rsidRDefault="0088078C">
            <w:pPr>
              <w:spacing w:after="0" w:line="240" w:lineRule="auto"/>
              <w:jc w:val="center"/>
            </w:pPr>
            <w:r>
              <w:rPr>
                <w:rFonts w:ascii="Times New Roman" w:hAnsi="Times New Roman" w:cs="Times New Roman"/>
                <w:color w:val="000000"/>
              </w:rPr>
              <w:t>Социально-психологический тренинг</w:t>
            </w:r>
          </w:p>
          <w:p w:rsidR="005A0727" w:rsidRDefault="0088078C">
            <w:pPr>
              <w:spacing w:after="0" w:line="240" w:lineRule="auto"/>
              <w:jc w:val="center"/>
            </w:pPr>
            <w:r>
              <w:rPr>
                <w:rFonts w:ascii="Times New Roman" w:hAnsi="Times New Roman" w:cs="Times New Roman"/>
                <w:color w:val="000000"/>
              </w:rPr>
              <w:t>Этические и правовые основы профессиональной деятельности психолога</w:t>
            </w:r>
          </w:p>
          <w:p w:rsidR="005A0727" w:rsidRDefault="0088078C">
            <w:pPr>
              <w:spacing w:after="0" w:line="240" w:lineRule="auto"/>
              <w:jc w:val="center"/>
            </w:pPr>
            <w:r>
              <w:rPr>
                <w:rFonts w:ascii="Times New Roman" w:hAnsi="Times New Roman" w:cs="Times New Roman"/>
                <w:color w:val="000000"/>
              </w:rPr>
              <w:t>Педагогика и педагогическая психология</w:t>
            </w:r>
          </w:p>
          <w:p w:rsidR="005A0727" w:rsidRDefault="0088078C">
            <w:pPr>
              <w:spacing w:after="0" w:line="240" w:lineRule="auto"/>
              <w:jc w:val="center"/>
            </w:pPr>
            <w:r>
              <w:rPr>
                <w:rFonts w:ascii="Times New Roman" w:hAnsi="Times New Roman" w:cs="Times New Roman"/>
                <w:color w:val="000000"/>
              </w:rPr>
              <w:t>Практикум по психологической диагностике</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0727" w:rsidRDefault="0088078C">
            <w:pPr>
              <w:spacing w:after="0" w:line="240" w:lineRule="auto"/>
              <w:jc w:val="center"/>
            </w:pPr>
            <w:r>
              <w:rPr>
                <w:rFonts w:ascii="Times New Roman" w:hAnsi="Times New Roman" w:cs="Times New Roman"/>
                <w:color w:val="000000"/>
              </w:rPr>
              <w:t>Производственная практика (педагогическая практика).</w:t>
            </w:r>
          </w:p>
          <w:p w:rsidR="005A0727" w:rsidRDefault="0088078C">
            <w:pPr>
              <w:spacing w:after="0" w:line="240" w:lineRule="auto"/>
              <w:jc w:val="center"/>
            </w:pPr>
            <w:r>
              <w:rPr>
                <w:rFonts w:ascii="Times New Roman" w:hAnsi="Times New Roman" w:cs="Times New Roman"/>
                <w:color w:val="000000"/>
              </w:rPr>
              <w:t>Конфликтология и журналистика. Психолингвистические особенности создания и восприятия текстов. Публицистика как вид творчества.</w:t>
            </w:r>
          </w:p>
          <w:p w:rsidR="005A0727" w:rsidRDefault="005A0727">
            <w:pPr>
              <w:spacing w:after="0" w:line="240" w:lineRule="auto"/>
              <w:jc w:val="center"/>
            </w:pPr>
          </w:p>
          <w:p w:rsidR="005A0727" w:rsidRDefault="0088078C">
            <w:pPr>
              <w:spacing w:after="0" w:line="240" w:lineRule="auto"/>
              <w:jc w:val="center"/>
            </w:pPr>
            <w:r>
              <w:rPr>
                <w:rFonts w:ascii="Times New Roman" w:hAnsi="Times New Roman" w:cs="Times New Roman"/>
                <w:color w:val="000000"/>
              </w:rPr>
              <w:t>Модуль "Профессиональная коммуникация"</w:t>
            </w:r>
          </w:p>
          <w:p w:rsidR="005A0727" w:rsidRDefault="0088078C">
            <w:pPr>
              <w:spacing w:after="0" w:line="240" w:lineRule="auto"/>
              <w:jc w:val="center"/>
            </w:pPr>
            <w:r>
              <w:rPr>
                <w:rFonts w:ascii="Times New Roman" w:hAnsi="Times New Roman" w:cs="Times New Roman"/>
                <w:color w:val="000000"/>
              </w:rPr>
              <w:t>Педагогика высшей школы</w:t>
            </w:r>
          </w:p>
          <w:p w:rsidR="005A0727" w:rsidRDefault="0088078C">
            <w:pPr>
              <w:spacing w:after="0" w:line="240" w:lineRule="auto"/>
              <w:jc w:val="center"/>
            </w:pPr>
            <w:r>
              <w:rPr>
                <w:rFonts w:ascii="Times New Roman" w:hAnsi="Times New Roman" w:cs="Times New Roman"/>
                <w:color w:val="000000"/>
              </w:rPr>
              <w:t>Практикум. Профессиональная коммуникация и деловое общение на русском и иностранном языках</w:t>
            </w:r>
          </w:p>
          <w:p w:rsidR="005A0727" w:rsidRDefault="0088078C">
            <w:pPr>
              <w:spacing w:after="0" w:line="240" w:lineRule="auto"/>
              <w:jc w:val="center"/>
            </w:pPr>
            <w:r>
              <w:rPr>
                <w:rFonts w:ascii="Times New Roman" w:hAnsi="Times New Roman" w:cs="Times New Roman"/>
                <w:color w:val="000000"/>
              </w:rPr>
              <w:t>Производственная практика (научно- исследовательская работа)</w:t>
            </w:r>
          </w:p>
          <w:p w:rsidR="005A0727" w:rsidRDefault="0088078C">
            <w:pPr>
              <w:spacing w:after="0" w:line="240" w:lineRule="auto"/>
              <w:jc w:val="center"/>
            </w:pPr>
            <w:r>
              <w:rPr>
                <w:rFonts w:ascii="Times New Roman" w:hAnsi="Times New Roman" w:cs="Times New Roman"/>
                <w:color w:val="000000"/>
              </w:rPr>
              <w:t>Теория и методика журналистского творчества</w:t>
            </w:r>
          </w:p>
          <w:p w:rsidR="005A0727" w:rsidRDefault="0088078C">
            <w:pPr>
              <w:spacing w:after="0" w:line="240" w:lineRule="auto"/>
              <w:jc w:val="center"/>
            </w:pPr>
            <w:r>
              <w:rPr>
                <w:rFonts w:ascii="Times New Roman" w:hAnsi="Times New Roman" w:cs="Times New Roman"/>
                <w:color w:val="000000"/>
              </w:rPr>
              <w:t>Журналистика как социокультурный феномен</w:t>
            </w:r>
          </w:p>
          <w:p w:rsidR="005A0727" w:rsidRDefault="0088078C">
            <w:pPr>
              <w:spacing w:after="0" w:line="240" w:lineRule="auto"/>
              <w:jc w:val="center"/>
            </w:pPr>
            <w:r>
              <w:rPr>
                <w:rFonts w:ascii="Times New Roman" w:hAnsi="Times New Roman" w:cs="Times New Roman"/>
                <w:color w:val="000000"/>
              </w:rPr>
              <w:t>Информационные технологии в профессиональной деятельности</w:t>
            </w:r>
          </w:p>
          <w:p w:rsidR="005A0727" w:rsidRDefault="0088078C">
            <w:pPr>
              <w:spacing w:after="0" w:line="240" w:lineRule="auto"/>
              <w:jc w:val="center"/>
            </w:pPr>
            <w:r>
              <w:rPr>
                <w:rFonts w:ascii="Times New Roman" w:hAnsi="Times New Roman" w:cs="Times New Roman"/>
                <w:color w:val="000000"/>
              </w:rPr>
              <w:t>Социально-психологический тренинг</w:t>
            </w:r>
          </w:p>
          <w:p w:rsidR="005A0727" w:rsidRDefault="0088078C">
            <w:pPr>
              <w:spacing w:after="0" w:line="240" w:lineRule="auto"/>
              <w:jc w:val="center"/>
            </w:pPr>
            <w:r>
              <w:rPr>
                <w:rFonts w:ascii="Times New Roman" w:hAnsi="Times New Roman" w:cs="Times New Roman"/>
                <w:color w:val="000000"/>
              </w:rPr>
              <w:t>Этические и правовые основы профессиональной деятельности психолога</w:t>
            </w:r>
          </w:p>
          <w:p w:rsidR="005A0727" w:rsidRDefault="0088078C">
            <w:pPr>
              <w:spacing w:after="0" w:line="240" w:lineRule="auto"/>
              <w:jc w:val="center"/>
            </w:pPr>
            <w:r>
              <w:rPr>
                <w:rFonts w:ascii="Times New Roman" w:hAnsi="Times New Roman" w:cs="Times New Roman"/>
                <w:color w:val="000000"/>
              </w:rPr>
              <w:t>Модуль "Психологическое просвещение в образовании"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0727" w:rsidRDefault="0088078C">
            <w:pPr>
              <w:spacing w:after="0" w:line="240" w:lineRule="auto"/>
              <w:jc w:val="center"/>
              <w:rPr>
                <w:sz w:val="24"/>
                <w:szCs w:val="24"/>
              </w:rPr>
            </w:pPr>
            <w:r>
              <w:rPr>
                <w:rFonts w:ascii="Times New Roman" w:hAnsi="Times New Roman" w:cs="Times New Roman"/>
                <w:color w:val="000000"/>
                <w:sz w:val="24"/>
                <w:szCs w:val="24"/>
              </w:rPr>
              <w:t>УК-6</w:t>
            </w:r>
          </w:p>
        </w:tc>
      </w:tr>
      <w:tr w:rsidR="005A0727">
        <w:trPr>
          <w:trHeight w:hRule="exact" w:val="1264"/>
        </w:trPr>
        <w:tc>
          <w:tcPr>
            <w:tcW w:w="9654" w:type="dxa"/>
            <w:gridSpan w:val="6"/>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A0727">
        <w:trPr>
          <w:trHeight w:hRule="exact" w:val="723"/>
        </w:trPr>
        <w:tc>
          <w:tcPr>
            <w:tcW w:w="9654" w:type="dxa"/>
            <w:gridSpan w:val="6"/>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5A0727" w:rsidRDefault="0088078C">
            <w:pPr>
              <w:spacing w:after="0" w:line="240" w:lineRule="auto"/>
              <w:jc w:val="center"/>
              <w:rPr>
                <w:sz w:val="24"/>
                <w:szCs w:val="24"/>
              </w:rPr>
            </w:pPr>
            <w:r>
              <w:rPr>
                <w:rFonts w:ascii="Times New Roman" w:hAnsi="Times New Roman" w:cs="Times New Roman"/>
                <w:color w:val="000000"/>
                <w:sz w:val="24"/>
                <w:szCs w:val="24"/>
              </w:rPr>
              <w:t>Из них:</w:t>
            </w:r>
          </w:p>
        </w:tc>
      </w:tr>
      <w:tr w:rsidR="005A07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48</w:t>
            </w:r>
          </w:p>
        </w:tc>
      </w:tr>
      <w:tr w:rsidR="005A07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18</w:t>
            </w:r>
          </w:p>
        </w:tc>
      </w:tr>
      <w:tr w:rsidR="005A07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0</w:t>
            </w:r>
          </w:p>
        </w:tc>
      </w:tr>
      <w:tr w:rsidR="005A07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30</w:t>
            </w:r>
          </w:p>
        </w:tc>
      </w:tr>
      <w:tr w:rsidR="005A07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50</w:t>
            </w:r>
          </w:p>
        </w:tc>
      </w:tr>
      <w:tr w:rsidR="005A07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36</w:t>
            </w:r>
          </w:p>
        </w:tc>
      </w:tr>
      <w:tr w:rsidR="005A07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экзамены 2</w:t>
            </w:r>
          </w:p>
        </w:tc>
      </w:tr>
      <w:tr w:rsidR="005A0727">
        <w:trPr>
          <w:trHeight w:hRule="exact" w:val="1805"/>
        </w:trPr>
        <w:tc>
          <w:tcPr>
            <w:tcW w:w="9654" w:type="dxa"/>
            <w:gridSpan w:val="6"/>
            <w:shd w:val="clear" w:color="000000" w:fill="FFFFFF"/>
            <w:tcMar>
              <w:left w:w="34" w:type="dxa"/>
              <w:right w:w="34" w:type="dxa"/>
            </w:tcMar>
          </w:tcPr>
          <w:p w:rsidR="005A0727" w:rsidRDefault="005A0727">
            <w:pPr>
              <w:spacing w:after="0" w:line="240" w:lineRule="auto"/>
              <w:jc w:val="center"/>
              <w:rPr>
                <w:sz w:val="24"/>
                <w:szCs w:val="24"/>
              </w:rPr>
            </w:pPr>
          </w:p>
          <w:p w:rsidR="005A0727" w:rsidRDefault="0088078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A0727" w:rsidRDefault="005A0727">
            <w:pPr>
              <w:spacing w:after="0" w:line="240" w:lineRule="auto"/>
              <w:jc w:val="center"/>
              <w:rPr>
                <w:sz w:val="24"/>
                <w:szCs w:val="24"/>
              </w:rPr>
            </w:pPr>
          </w:p>
          <w:p w:rsidR="005A0727" w:rsidRDefault="0088078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A0727">
        <w:trPr>
          <w:trHeight w:hRule="exact" w:val="416"/>
        </w:trPr>
        <w:tc>
          <w:tcPr>
            <w:tcW w:w="3970" w:type="dxa"/>
          </w:tcPr>
          <w:p w:rsidR="005A0727" w:rsidRDefault="005A0727"/>
        </w:tc>
        <w:tc>
          <w:tcPr>
            <w:tcW w:w="1702" w:type="dxa"/>
          </w:tcPr>
          <w:p w:rsidR="005A0727" w:rsidRDefault="005A0727"/>
        </w:tc>
        <w:tc>
          <w:tcPr>
            <w:tcW w:w="1702" w:type="dxa"/>
          </w:tcPr>
          <w:p w:rsidR="005A0727" w:rsidRDefault="005A0727"/>
        </w:tc>
        <w:tc>
          <w:tcPr>
            <w:tcW w:w="426" w:type="dxa"/>
          </w:tcPr>
          <w:p w:rsidR="005A0727" w:rsidRDefault="005A0727"/>
        </w:tc>
        <w:tc>
          <w:tcPr>
            <w:tcW w:w="852" w:type="dxa"/>
          </w:tcPr>
          <w:p w:rsidR="005A0727" w:rsidRDefault="005A0727"/>
        </w:tc>
        <w:tc>
          <w:tcPr>
            <w:tcW w:w="993" w:type="dxa"/>
          </w:tcPr>
          <w:p w:rsidR="005A0727" w:rsidRDefault="005A0727"/>
        </w:tc>
      </w:tr>
      <w:tr w:rsidR="005A072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0727" w:rsidRDefault="0088078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0727" w:rsidRDefault="0088078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0727" w:rsidRDefault="0088078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0727" w:rsidRDefault="0088078C">
            <w:pPr>
              <w:spacing w:after="0" w:line="240" w:lineRule="auto"/>
              <w:jc w:val="center"/>
              <w:rPr>
                <w:sz w:val="24"/>
                <w:szCs w:val="24"/>
              </w:rPr>
            </w:pPr>
            <w:r>
              <w:rPr>
                <w:rFonts w:ascii="Times New Roman" w:hAnsi="Times New Roman" w:cs="Times New Roman"/>
                <w:color w:val="000000"/>
                <w:sz w:val="24"/>
                <w:szCs w:val="24"/>
              </w:rPr>
              <w:t>Часов</w:t>
            </w:r>
          </w:p>
        </w:tc>
      </w:tr>
      <w:tr w:rsidR="005A072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0727" w:rsidRDefault="005A072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0727" w:rsidRDefault="005A072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0727" w:rsidRDefault="005A07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0727" w:rsidRDefault="005A0727"/>
        </w:tc>
      </w:tr>
      <w:tr w:rsidR="005A072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Тема 1. Саморазвитие личности: теоретико- методологические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4</w:t>
            </w:r>
          </w:p>
        </w:tc>
      </w:tr>
    </w:tbl>
    <w:p w:rsidR="005A0727" w:rsidRDefault="0088078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A07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lastRenderedPageBreak/>
              <w:t>Тема 2. Технологии интеллектуально-личностного саморазвития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4</w:t>
            </w:r>
          </w:p>
        </w:tc>
      </w:tr>
      <w:tr w:rsidR="005A07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5A072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0</w:t>
            </w:r>
          </w:p>
        </w:tc>
      </w:tr>
      <w:tr w:rsidR="005A07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Тема 3. Профессиональная жизнь человека – предмет психологического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6</w:t>
            </w:r>
          </w:p>
        </w:tc>
      </w:tr>
      <w:tr w:rsidR="005A07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Тема 4. Структура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2</w:t>
            </w:r>
          </w:p>
        </w:tc>
      </w:tr>
      <w:tr w:rsidR="005A07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Тема 5. Противоречия и кризисы профессионального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0</w:t>
            </w:r>
          </w:p>
        </w:tc>
      </w:tr>
      <w:tr w:rsidR="005A07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Тема 6. Предмет и задачи психологического сопровождения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0</w:t>
            </w:r>
          </w:p>
        </w:tc>
      </w:tr>
      <w:tr w:rsidR="005A07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Тема 7. Психологическая диагностика профессионального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2</w:t>
            </w:r>
          </w:p>
        </w:tc>
      </w:tr>
      <w:tr w:rsidR="005A07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Тема 1. Саморазвитие личности: теоретико- методологические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2</w:t>
            </w:r>
          </w:p>
        </w:tc>
      </w:tr>
      <w:tr w:rsidR="005A07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Тема 2. Технологии интеллектуально-личностного саморазвития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6</w:t>
            </w:r>
          </w:p>
        </w:tc>
      </w:tr>
      <w:tr w:rsidR="005A07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Тема 3. Профессиональная жизнь человека – предмет психологического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6</w:t>
            </w:r>
          </w:p>
        </w:tc>
      </w:tr>
      <w:tr w:rsidR="005A07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Тема 4. Структура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8</w:t>
            </w:r>
          </w:p>
        </w:tc>
      </w:tr>
      <w:tr w:rsidR="005A07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Тема 5. Противоречия и кризисы профессионального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6</w:t>
            </w:r>
          </w:p>
        </w:tc>
      </w:tr>
      <w:tr w:rsidR="005A07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Тема 6. Предмет и задачи психологического сопровождения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2</w:t>
            </w:r>
          </w:p>
        </w:tc>
      </w:tr>
      <w:tr w:rsidR="005A07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5A072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50</w:t>
            </w:r>
          </w:p>
        </w:tc>
      </w:tr>
      <w:tr w:rsidR="005A07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Тема 7. Психологическая диагностика профессионального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8</w:t>
            </w:r>
          </w:p>
        </w:tc>
      </w:tr>
      <w:tr w:rsidR="005A07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5A072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36</w:t>
            </w:r>
          </w:p>
        </w:tc>
      </w:tr>
      <w:tr w:rsidR="005A07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5A072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2</w:t>
            </w:r>
          </w:p>
        </w:tc>
      </w:tr>
      <w:tr w:rsidR="005A072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5A072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5A072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color w:val="000000"/>
                <w:sz w:val="24"/>
                <w:szCs w:val="24"/>
              </w:rPr>
              <w:t>144</w:t>
            </w:r>
          </w:p>
        </w:tc>
      </w:tr>
      <w:tr w:rsidR="005A0727">
        <w:trPr>
          <w:trHeight w:hRule="exact" w:val="6850"/>
        </w:trPr>
        <w:tc>
          <w:tcPr>
            <w:tcW w:w="9654" w:type="dxa"/>
            <w:gridSpan w:val="4"/>
            <w:shd w:val="clear" w:color="000000" w:fill="FFFFFF"/>
            <w:tcMar>
              <w:left w:w="34" w:type="dxa"/>
              <w:right w:w="34" w:type="dxa"/>
            </w:tcMar>
          </w:tcPr>
          <w:p w:rsidR="005A0727" w:rsidRDefault="005A0727">
            <w:pPr>
              <w:spacing w:after="0" w:line="240" w:lineRule="auto"/>
              <w:jc w:val="both"/>
              <w:rPr>
                <w:sz w:val="20"/>
                <w:szCs w:val="20"/>
              </w:rPr>
            </w:pPr>
          </w:p>
          <w:p w:rsidR="005A0727" w:rsidRDefault="0088078C">
            <w:pPr>
              <w:spacing w:after="0" w:line="240" w:lineRule="auto"/>
              <w:jc w:val="both"/>
              <w:rPr>
                <w:sz w:val="20"/>
                <w:szCs w:val="20"/>
              </w:rPr>
            </w:pPr>
            <w:r>
              <w:rPr>
                <w:rFonts w:ascii="Times New Roman" w:hAnsi="Times New Roman" w:cs="Times New Roman"/>
                <w:color w:val="000000"/>
                <w:sz w:val="20"/>
                <w:szCs w:val="20"/>
              </w:rPr>
              <w:t>* Примечания:</w:t>
            </w:r>
          </w:p>
          <w:p w:rsidR="005A0727" w:rsidRDefault="0088078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A0727" w:rsidRDefault="008807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A0727" w:rsidRDefault="0088078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A0727" w:rsidRDefault="0088078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5A0727" w:rsidRDefault="008807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0727">
        <w:trPr>
          <w:trHeight w:hRule="exact" w:val="11058"/>
        </w:trPr>
        <w:tc>
          <w:tcPr>
            <w:tcW w:w="9654" w:type="dxa"/>
            <w:shd w:val="clear" w:color="000000" w:fill="FFFFFF"/>
            <w:tcMar>
              <w:left w:w="34" w:type="dxa"/>
              <w:right w:w="34" w:type="dxa"/>
            </w:tcMar>
          </w:tcPr>
          <w:p w:rsidR="005A0727" w:rsidRDefault="0088078C">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A0727" w:rsidRDefault="0088078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A0727" w:rsidRDefault="008807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A0727" w:rsidRDefault="0088078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A0727" w:rsidRDefault="008807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A0727">
        <w:trPr>
          <w:trHeight w:hRule="exact" w:val="585"/>
        </w:trPr>
        <w:tc>
          <w:tcPr>
            <w:tcW w:w="9654" w:type="dxa"/>
            <w:shd w:val="clear" w:color="000000" w:fill="FFFFFF"/>
            <w:tcMar>
              <w:left w:w="34" w:type="dxa"/>
              <w:right w:w="34" w:type="dxa"/>
            </w:tcMar>
          </w:tcPr>
          <w:p w:rsidR="005A0727" w:rsidRDefault="005A0727">
            <w:pPr>
              <w:spacing w:after="0" w:line="240" w:lineRule="auto"/>
              <w:rPr>
                <w:sz w:val="24"/>
                <w:szCs w:val="24"/>
              </w:rPr>
            </w:pPr>
          </w:p>
          <w:p w:rsidR="005A0727" w:rsidRDefault="0088078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A0727">
        <w:trPr>
          <w:trHeight w:hRule="exact" w:val="304"/>
        </w:trPr>
        <w:tc>
          <w:tcPr>
            <w:tcW w:w="9654" w:type="dxa"/>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A0727">
        <w:trPr>
          <w:trHeight w:hRule="exact" w:val="277"/>
        </w:trPr>
        <w:tc>
          <w:tcPr>
            <w:tcW w:w="9654" w:type="dxa"/>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b/>
                <w:color w:val="000000"/>
                <w:sz w:val="24"/>
                <w:szCs w:val="24"/>
              </w:rPr>
              <w:t>Тема 1. Саморазвитие личности: теоретико-методологические основы</w:t>
            </w:r>
          </w:p>
        </w:tc>
      </w:tr>
      <w:tr w:rsidR="005A0727">
        <w:trPr>
          <w:trHeight w:hRule="exact" w:val="2448"/>
        </w:trPr>
        <w:tc>
          <w:tcPr>
            <w:tcW w:w="9654" w:type="dxa"/>
            <w:shd w:val="clear" w:color="000000" w:fill="FFFFFF"/>
            <w:tcMar>
              <w:left w:w="34" w:type="dxa"/>
              <w:right w:w="34" w:type="dxa"/>
            </w:tcMar>
          </w:tcPr>
          <w:p w:rsidR="005A0727" w:rsidRDefault="0088078C">
            <w:pPr>
              <w:spacing w:after="0" w:line="240" w:lineRule="auto"/>
              <w:jc w:val="both"/>
              <w:rPr>
                <w:sz w:val="24"/>
                <w:szCs w:val="24"/>
              </w:rPr>
            </w:pPr>
            <w:r>
              <w:rPr>
                <w:rFonts w:ascii="Times New Roman" w:hAnsi="Times New Roman" w:cs="Times New Roman"/>
                <w:color w:val="000000"/>
                <w:sz w:val="24"/>
                <w:szCs w:val="24"/>
              </w:rPr>
              <w:t>Понятие о личности в психологии. Личность и профессия человека. Эмоции и чувства, их роль в профессиональной деятельности человека. Волевая регуляция поведения человека. Самооценка и уровень притязаний. Понятие направленности личности. Общие и специальные способности. Учет особенностей личности при выборе профессии. Этапы профессионального становления личности: оптация, профессиональная подготовка, профессиональная адаптация, профессиональное мастерство. Профессиональная пригодности и непригодность. Постановка жизненных и профессиональных целей. Саморазвитие как результат профессионального творчества. Структура профессионального самосознания.</w:t>
            </w:r>
          </w:p>
        </w:tc>
      </w:tr>
      <w:tr w:rsidR="005A0727">
        <w:trPr>
          <w:trHeight w:hRule="exact" w:val="304"/>
        </w:trPr>
        <w:tc>
          <w:tcPr>
            <w:tcW w:w="9654" w:type="dxa"/>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b/>
                <w:color w:val="000000"/>
                <w:sz w:val="24"/>
                <w:szCs w:val="24"/>
              </w:rPr>
              <w:t>Тема 2. Технологии интеллектуально-личностного саморазвития</w:t>
            </w:r>
          </w:p>
        </w:tc>
      </w:tr>
      <w:tr w:rsidR="005A0727">
        <w:trPr>
          <w:trHeight w:hRule="exact" w:val="412"/>
        </w:trPr>
        <w:tc>
          <w:tcPr>
            <w:tcW w:w="9654" w:type="dxa"/>
            <w:shd w:val="clear" w:color="000000" w:fill="FFFFFF"/>
            <w:tcMar>
              <w:left w:w="34" w:type="dxa"/>
              <w:right w:w="34" w:type="dxa"/>
            </w:tcMar>
          </w:tcPr>
          <w:p w:rsidR="005A0727" w:rsidRDefault="0088078C">
            <w:pPr>
              <w:spacing w:after="0" w:line="240" w:lineRule="auto"/>
              <w:jc w:val="both"/>
              <w:rPr>
                <w:sz w:val="24"/>
                <w:szCs w:val="24"/>
              </w:rPr>
            </w:pPr>
            <w:r>
              <w:rPr>
                <w:rFonts w:ascii="Times New Roman" w:hAnsi="Times New Roman" w:cs="Times New Roman"/>
                <w:color w:val="000000"/>
                <w:sz w:val="24"/>
                <w:szCs w:val="24"/>
              </w:rPr>
              <w:t>Понятие «интеллектуальное саморазвитие». Показатели (мотивационный,</w:t>
            </w:r>
          </w:p>
        </w:tc>
      </w:tr>
    </w:tbl>
    <w:p w:rsidR="005A0727" w:rsidRDefault="008807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0727">
        <w:trPr>
          <w:trHeight w:hRule="exact" w:val="1907"/>
        </w:trPr>
        <w:tc>
          <w:tcPr>
            <w:tcW w:w="9654" w:type="dxa"/>
            <w:shd w:val="clear" w:color="000000" w:fill="FFFFFF"/>
            <w:tcMar>
              <w:left w:w="34" w:type="dxa"/>
              <w:right w:w="34" w:type="dxa"/>
            </w:tcMar>
          </w:tcPr>
          <w:p w:rsidR="005A0727" w:rsidRDefault="0088078C">
            <w:pPr>
              <w:spacing w:after="0" w:line="240" w:lineRule="auto"/>
              <w:jc w:val="both"/>
              <w:rPr>
                <w:sz w:val="24"/>
                <w:szCs w:val="24"/>
              </w:rPr>
            </w:pPr>
            <w:r>
              <w:rPr>
                <w:rFonts w:ascii="Times New Roman" w:hAnsi="Times New Roman" w:cs="Times New Roman"/>
                <w:color w:val="000000"/>
                <w:sz w:val="24"/>
                <w:szCs w:val="24"/>
              </w:rPr>
              <w:lastRenderedPageBreak/>
              <w:t>когнитивный, деятельностный) и свойства интеллектуального саморазвития (системность, непрерывность, самость, рефлексивная направленность). Понятие «технология» и виды технологий саморазвития. Компоненты интеллектуально- личностного саморазвития: постановка и осознание цели, мыслительные операции и действия, интеллектуальные умения, интегрируемые в качество личности. Основные технологии интеллектуальноличностного саморазвития: самовоспитание, самоконтроль, рефлексия.</w:t>
            </w:r>
          </w:p>
        </w:tc>
      </w:tr>
      <w:tr w:rsidR="005A0727">
        <w:trPr>
          <w:trHeight w:hRule="exact" w:val="277"/>
        </w:trPr>
        <w:tc>
          <w:tcPr>
            <w:tcW w:w="9654" w:type="dxa"/>
            <w:shd w:val="clear" w:color="000000" w:fill="FFFFFF"/>
            <w:tcMar>
              <w:left w:w="34" w:type="dxa"/>
              <w:right w:w="34" w:type="dxa"/>
            </w:tcMar>
          </w:tcPr>
          <w:p w:rsidR="005A0727" w:rsidRDefault="005A0727"/>
        </w:tc>
      </w:tr>
      <w:tr w:rsidR="005A0727">
        <w:trPr>
          <w:trHeight w:hRule="exact" w:val="285"/>
        </w:trPr>
        <w:tc>
          <w:tcPr>
            <w:tcW w:w="9654" w:type="dxa"/>
            <w:shd w:val="clear" w:color="000000" w:fill="FFFFFF"/>
            <w:tcMar>
              <w:left w:w="34" w:type="dxa"/>
              <w:right w:w="34" w:type="dxa"/>
            </w:tcMar>
          </w:tcPr>
          <w:p w:rsidR="005A0727" w:rsidRDefault="005A0727">
            <w:pPr>
              <w:spacing w:after="0" w:line="240" w:lineRule="auto"/>
              <w:jc w:val="both"/>
              <w:rPr>
                <w:sz w:val="24"/>
                <w:szCs w:val="24"/>
              </w:rPr>
            </w:pPr>
          </w:p>
        </w:tc>
      </w:tr>
      <w:tr w:rsidR="005A0727">
        <w:trPr>
          <w:trHeight w:hRule="exact" w:val="304"/>
        </w:trPr>
        <w:tc>
          <w:tcPr>
            <w:tcW w:w="9654" w:type="dxa"/>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b/>
                <w:color w:val="000000"/>
                <w:sz w:val="24"/>
                <w:szCs w:val="24"/>
              </w:rPr>
              <w:t>Тема 3. Профессиональная жизнь человека – предмет психологического познания</w:t>
            </w:r>
          </w:p>
        </w:tc>
      </w:tr>
      <w:tr w:rsidR="005A0727">
        <w:trPr>
          <w:trHeight w:hRule="exact" w:val="1907"/>
        </w:trPr>
        <w:tc>
          <w:tcPr>
            <w:tcW w:w="9654" w:type="dxa"/>
            <w:shd w:val="clear" w:color="000000" w:fill="FFFFFF"/>
            <w:tcMar>
              <w:left w:w="34" w:type="dxa"/>
              <w:right w:w="34" w:type="dxa"/>
            </w:tcMar>
          </w:tcPr>
          <w:p w:rsidR="005A0727" w:rsidRDefault="0088078C">
            <w:pPr>
              <w:spacing w:after="0" w:line="240" w:lineRule="auto"/>
              <w:jc w:val="both"/>
              <w:rPr>
                <w:sz w:val="24"/>
                <w:szCs w:val="24"/>
              </w:rPr>
            </w:pPr>
            <w:r>
              <w:rPr>
                <w:rFonts w:ascii="Times New Roman" w:hAnsi="Times New Roman" w:cs="Times New Roman"/>
                <w:color w:val="000000"/>
                <w:sz w:val="24"/>
                <w:szCs w:val="24"/>
              </w:rPr>
              <w:t>Профессиональная судьба человека и факторы (субъективные и объективные), обусловливающие ее развитие и становление. Эмпирические феномены профессиональных судеб специалистов из различных сфер деятельности. Стратегии жизни человека и их роль в становлении профессионала. Регуляторы развития личности в профессиональной деятельности: познавательная активность, мотивационно-смысловая направленность, операциональные способности (когнитивные, коммуникативные, перцептивные, сенсомоторные и др.), эмоционально-волевая регуляция.</w:t>
            </w:r>
          </w:p>
        </w:tc>
      </w:tr>
      <w:tr w:rsidR="005A0727">
        <w:trPr>
          <w:trHeight w:hRule="exact" w:val="304"/>
        </w:trPr>
        <w:tc>
          <w:tcPr>
            <w:tcW w:w="9654" w:type="dxa"/>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b/>
                <w:color w:val="000000"/>
                <w:sz w:val="24"/>
                <w:szCs w:val="24"/>
              </w:rPr>
              <w:t>Тема 4. Структура профессиональной деятельности</w:t>
            </w:r>
          </w:p>
        </w:tc>
      </w:tr>
      <w:tr w:rsidR="005A0727">
        <w:trPr>
          <w:trHeight w:hRule="exact" w:val="1096"/>
        </w:trPr>
        <w:tc>
          <w:tcPr>
            <w:tcW w:w="9654" w:type="dxa"/>
            <w:shd w:val="clear" w:color="000000" w:fill="FFFFFF"/>
            <w:tcMar>
              <w:left w:w="34" w:type="dxa"/>
              <w:right w:w="34" w:type="dxa"/>
            </w:tcMar>
          </w:tcPr>
          <w:p w:rsidR="005A0727" w:rsidRDefault="0088078C">
            <w:pPr>
              <w:spacing w:after="0" w:line="240" w:lineRule="auto"/>
              <w:jc w:val="both"/>
              <w:rPr>
                <w:sz w:val="24"/>
                <w:szCs w:val="24"/>
              </w:rPr>
            </w:pPr>
            <w:r>
              <w:rPr>
                <w:rFonts w:ascii="Times New Roman" w:hAnsi="Times New Roman" w:cs="Times New Roman"/>
                <w:color w:val="000000"/>
                <w:sz w:val="24"/>
                <w:szCs w:val="24"/>
              </w:rPr>
              <w:t>Понятие профессиональной деятельности, специальности, должности. Трудовой пост в организации и его компоненты. Психологическая структура профессиональной деятельности.</w:t>
            </w:r>
          </w:p>
          <w:p w:rsidR="005A0727" w:rsidRDefault="0088078C">
            <w:pPr>
              <w:spacing w:after="0" w:line="240" w:lineRule="auto"/>
              <w:jc w:val="both"/>
              <w:rPr>
                <w:sz w:val="24"/>
                <w:szCs w:val="24"/>
              </w:rPr>
            </w:pPr>
            <w:r>
              <w:rPr>
                <w:rFonts w:ascii="Times New Roman" w:hAnsi="Times New Roman" w:cs="Times New Roman"/>
                <w:color w:val="000000"/>
                <w:sz w:val="24"/>
                <w:szCs w:val="24"/>
              </w:rPr>
              <w:t>Основные типы и виды профессиональной деятельности.</w:t>
            </w:r>
          </w:p>
        </w:tc>
      </w:tr>
      <w:tr w:rsidR="005A0727">
        <w:trPr>
          <w:trHeight w:hRule="exact" w:val="304"/>
        </w:trPr>
        <w:tc>
          <w:tcPr>
            <w:tcW w:w="9654" w:type="dxa"/>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b/>
                <w:color w:val="000000"/>
                <w:sz w:val="24"/>
                <w:szCs w:val="24"/>
              </w:rPr>
              <w:t>Тема 5. Противоречия и кризисы профессионального развития личности</w:t>
            </w:r>
          </w:p>
        </w:tc>
      </w:tr>
      <w:tr w:rsidR="005A0727">
        <w:trPr>
          <w:trHeight w:hRule="exact" w:val="1366"/>
        </w:trPr>
        <w:tc>
          <w:tcPr>
            <w:tcW w:w="9654" w:type="dxa"/>
            <w:shd w:val="clear" w:color="000000" w:fill="FFFFFF"/>
            <w:tcMar>
              <w:left w:w="34" w:type="dxa"/>
              <w:right w:w="34" w:type="dxa"/>
            </w:tcMar>
          </w:tcPr>
          <w:p w:rsidR="005A0727" w:rsidRDefault="0088078C">
            <w:pPr>
              <w:spacing w:after="0" w:line="240" w:lineRule="auto"/>
              <w:jc w:val="both"/>
              <w:rPr>
                <w:sz w:val="24"/>
                <w:szCs w:val="24"/>
              </w:rPr>
            </w:pPr>
            <w:r>
              <w:rPr>
                <w:rFonts w:ascii="Times New Roman" w:hAnsi="Times New Roman" w:cs="Times New Roman"/>
                <w:color w:val="000000"/>
                <w:sz w:val="24"/>
                <w:szCs w:val="24"/>
              </w:rPr>
              <w:t>Развитие личности профессионала (прогрессивная и регрессивная стадии). Основные стадии профессионализации личности. Типология кризисов личности. Методы исследования личности профессионала. Методика изучения кризисов. Факторы, детерминирующие кризисы профессионального развития. Психологические особенности кризисов профессионального становления.</w:t>
            </w:r>
          </w:p>
        </w:tc>
      </w:tr>
      <w:tr w:rsidR="005A0727">
        <w:trPr>
          <w:trHeight w:hRule="exact" w:val="585"/>
        </w:trPr>
        <w:tc>
          <w:tcPr>
            <w:tcW w:w="9654" w:type="dxa"/>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b/>
                <w:color w:val="000000"/>
                <w:sz w:val="24"/>
                <w:szCs w:val="24"/>
              </w:rPr>
              <w:t>Тема 6. Предмет и задачи психологического сопровождения профессионального развития</w:t>
            </w:r>
          </w:p>
        </w:tc>
      </w:tr>
      <w:tr w:rsidR="005A0727">
        <w:trPr>
          <w:trHeight w:hRule="exact" w:val="1096"/>
        </w:trPr>
        <w:tc>
          <w:tcPr>
            <w:tcW w:w="9654" w:type="dxa"/>
            <w:shd w:val="clear" w:color="000000" w:fill="FFFFFF"/>
            <w:tcMar>
              <w:left w:w="34" w:type="dxa"/>
              <w:right w:w="34" w:type="dxa"/>
            </w:tcMar>
          </w:tcPr>
          <w:p w:rsidR="005A0727" w:rsidRDefault="0088078C">
            <w:pPr>
              <w:spacing w:after="0" w:line="240" w:lineRule="auto"/>
              <w:jc w:val="both"/>
              <w:rPr>
                <w:sz w:val="24"/>
                <w:szCs w:val="24"/>
              </w:rPr>
            </w:pPr>
            <w:r>
              <w:rPr>
                <w:rFonts w:ascii="Times New Roman" w:hAnsi="Times New Roman" w:cs="Times New Roman"/>
                <w:color w:val="000000"/>
                <w:sz w:val="24"/>
                <w:szCs w:val="24"/>
              </w:rPr>
              <w:t>Профессиональное развитие личности в контексте общего личностного развития. Возрастные особенности профессионального самоопределения. Критерии продуктивности профессиональной деятельности. Условия эффективного профессионального самоопределения. Этапы профессионализации</w:t>
            </w:r>
          </w:p>
        </w:tc>
      </w:tr>
      <w:tr w:rsidR="005A0727">
        <w:trPr>
          <w:trHeight w:hRule="exact" w:val="304"/>
        </w:trPr>
        <w:tc>
          <w:tcPr>
            <w:tcW w:w="9654" w:type="dxa"/>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b/>
                <w:color w:val="000000"/>
                <w:sz w:val="24"/>
                <w:szCs w:val="24"/>
              </w:rPr>
              <w:t>Тема 7. Психологическая диагностика профессионального развития личности</w:t>
            </w:r>
          </w:p>
        </w:tc>
      </w:tr>
      <w:tr w:rsidR="005A0727">
        <w:trPr>
          <w:trHeight w:hRule="exact" w:val="2178"/>
        </w:trPr>
        <w:tc>
          <w:tcPr>
            <w:tcW w:w="9654" w:type="dxa"/>
            <w:shd w:val="clear" w:color="000000" w:fill="FFFFFF"/>
            <w:tcMar>
              <w:left w:w="34" w:type="dxa"/>
              <w:right w:w="34" w:type="dxa"/>
            </w:tcMar>
          </w:tcPr>
          <w:p w:rsidR="005A0727" w:rsidRDefault="0088078C">
            <w:pPr>
              <w:spacing w:after="0" w:line="240" w:lineRule="auto"/>
              <w:jc w:val="both"/>
              <w:rPr>
                <w:sz w:val="24"/>
                <w:szCs w:val="24"/>
              </w:rPr>
            </w:pPr>
            <w:r>
              <w:rPr>
                <w:rFonts w:ascii="Times New Roman" w:hAnsi="Times New Roman" w:cs="Times New Roman"/>
                <w:color w:val="000000"/>
                <w:sz w:val="24"/>
                <w:szCs w:val="24"/>
              </w:rPr>
              <w:t>Этапы профессионального становления личности. Динамика личностных характеристик в процессе профессионального становления. Факторы, обусловливающие профессиональное становление специалиста: субъективные и объективные факторы. Методы профдиагностики: беседа и интервью, опросники способностей, опросники интересов, личностные и проективные методики, аппаратурные (психофизиологические) методы, профессиональные пробы, тренажеры, метод наблюдения и самонаблюдения, методы сбора косвенной информации о клиенте и др. Возможности и ограничения методов профессиональной диагностики</w:t>
            </w:r>
          </w:p>
        </w:tc>
      </w:tr>
      <w:tr w:rsidR="005A0727">
        <w:trPr>
          <w:trHeight w:hRule="exact" w:val="277"/>
        </w:trPr>
        <w:tc>
          <w:tcPr>
            <w:tcW w:w="9654" w:type="dxa"/>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5A0727" w:rsidRDefault="008807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0727">
        <w:trPr>
          <w:trHeight w:hRule="exact" w:val="304"/>
        </w:trPr>
        <w:tc>
          <w:tcPr>
            <w:tcW w:w="9654" w:type="dxa"/>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b/>
                <w:color w:val="000000"/>
                <w:sz w:val="24"/>
                <w:szCs w:val="24"/>
              </w:rPr>
              <w:lastRenderedPageBreak/>
              <w:t>Тема 1. Саморазвитие личности: теоретико-методологические основы</w:t>
            </w:r>
          </w:p>
        </w:tc>
      </w:tr>
      <w:tr w:rsidR="005A0727">
        <w:trPr>
          <w:trHeight w:hRule="exact" w:val="4882"/>
        </w:trPr>
        <w:tc>
          <w:tcPr>
            <w:tcW w:w="9654" w:type="dxa"/>
            <w:shd w:val="clear" w:color="000000" w:fill="FFFFFF"/>
            <w:tcMar>
              <w:left w:w="34" w:type="dxa"/>
              <w:right w:w="34" w:type="dxa"/>
            </w:tcMar>
          </w:tcPr>
          <w:p w:rsidR="005A0727" w:rsidRDefault="0088078C">
            <w:pPr>
              <w:spacing w:after="0" w:line="240" w:lineRule="auto"/>
              <w:jc w:val="both"/>
              <w:rPr>
                <w:sz w:val="24"/>
                <w:szCs w:val="24"/>
              </w:rPr>
            </w:pPr>
            <w:r>
              <w:rPr>
                <w:rFonts w:ascii="Times New Roman" w:hAnsi="Times New Roman" w:cs="Times New Roman"/>
                <w:color w:val="000000"/>
                <w:sz w:val="24"/>
                <w:szCs w:val="24"/>
              </w:rPr>
              <w:t>Понятие о личности в психологии. Личность и профессия человека. Эмоции и чувства, их роль в профессиональной деятельности человека. Волевая регуляция поведения человека. Самооценка и уровень притязаний. Понятие направленности личности. Общие и специальные способности. Учет особенностей личности при выборе профессии. Этапы профессионального становления личности: оптация, профессиональная подготовка, профессиональная адаптация, профессиональное мастерство. Профессиональная пригодности и непригодность. Постановка жизненных и профессиональных целей. Саморазвитие как результат профессионального творчества. Структура профессионального самосознания: сознание своей принадлежности к определенной профессиональной общности; знание, мнение о степени своего соответствия профессиональным эталонам; знание человека о степени его признания в профессиональной группе; знание о своих сильных и слабых сторонах, путях самосовершенствования, вероятных зонах успехов и неудач; представление о себе и своей работе в будущем. Характеристики профессионального саморазвития (А.К.Маркова): профессиональное самосознание, принятие себя как профессионала; постоянное самоопределение; саморазвитие профессиональных способностей, самопроектирование. Стадии профессионального развития Д.Сьюпера (пробуждение, исследование, консолидация, сохранение, спад).</w:t>
            </w:r>
          </w:p>
        </w:tc>
      </w:tr>
      <w:tr w:rsidR="005A0727">
        <w:trPr>
          <w:trHeight w:hRule="exact" w:val="319"/>
        </w:trPr>
        <w:tc>
          <w:tcPr>
            <w:tcW w:w="9654" w:type="dxa"/>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b/>
                <w:color w:val="000000"/>
                <w:sz w:val="24"/>
                <w:szCs w:val="24"/>
              </w:rPr>
              <w:t>Тема 2. Технологии интеллектуально-личностного саморазвития</w:t>
            </w:r>
          </w:p>
        </w:tc>
      </w:tr>
      <w:tr w:rsidR="005A0727">
        <w:trPr>
          <w:trHeight w:hRule="exact" w:val="2178"/>
        </w:trPr>
        <w:tc>
          <w:tcPr>
            <w:tcW w:w="9654" w:type="dxa"/>
            <w:shd w:val="clear" w:color="000000" w:fill="FFFFFF"/>
            <w:tcMar>
              <w:left w:w="34" w:type="dxa"/>
              <w:right w:w="34" w:type="dxa"/>
            </w:tcMar>
          </w:tcPr>
          <w:p w:rsidR="005A0727" w:rsidRDefault="0088078C">
            <w:pPr>
              <w:spacing w:after="0" w:line="240" w:lineRule="auto"/>
              <w:jc w:val="both"/>
              <w:rPr>
                <w:sz w:val="24"/>
                <w:szCs w:val="24"/>
              </w:rPr>
            </w:pPr>
            <w:r>
              <w:rPr>
                <w:rFonts w:ascii="Times New Roman" w:hAnsi="Times New Roman" w:cs="Times New Roman"/>
                <w:color w:val="000000"/>
                <w:sz w:val="24"/>
                <w:szCs w:val="24"/>
              </w:rPr>
              <w:t>Понятие «интеллектуальное саморазвитие». Показатели (мотивационный, когнитивный, деятельностный) и свойства интеллектуального саморазвития (системность, непрерывность, самость, рефлексивная направленность). Понятие «технология» и виды технологий саморазвития. Компоненты интеллектуально-личностного саморазвития: постановка и осознание цели, мыслительные операции и действия, интеллектуальные умения, интегрируемые в качество личности. Основные технологии интеллектуальноличностного саморазвития: самовоспитание, самоконтроль, рефлексия.</w:t>
            </w:r>
          </w:p>
        </w:tc>
      </w:tr>
      <w:tr w:rsidR="005A0727">
        <w:trPr>
          <w:trHeight w:hRule="exact" w:val="319"/>
        </w:trPr>
        <w:tc>
          <w:tcPr>
            <w:tcW w:w="9654" w:type="dxa"/>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b/>
                <w:color w:val="000000"/>
                <w:sz w:val="24"/>
                <w:szCs w:val="24"/>
              </w:rPr>
              <w:t>Тема 3. Профессиональная жизнь человека – предмет психологического познания</w:t>
            </w:r>
          </w:p>
        </w:tc>
      </w:tr>
      <w:tr w:rsidR="005A0727">
        <w:trPr>
          <w:trHeight w:hRule="exact" w:val="1907"/>
        </w:trPr>
        <w:tc>
          <w:tcPr>
            <w:tcW w:w="9654" w:type="dxa"/>
            <w:shd w:val="clear" w:color="000000" w:fill="FFFFFF"/>
            <w:tcMar>
              <w:left w:w="34" w:type="dxa"/>
              <w:right w:w="34" w:type="dxa"/>
            </w:tcMar>
          </w:tcPr>
          <w:p w:rsidR="005A0727" w:rsidRDefault="0088078C">
            <w:pPr>
              <w:spacing w:after="0" w:line="240" w:lineRule="auto"/>
              <w:jc w:val="both"/>
              <w:rPr>
                <w:sz w:val="24"/>
                <w:szCs w:val="24"/>
              </w:rPr>
            </w:pPr>
            <w:r>
              <w:rPr>
                <w:rFonts w:ascii="Times New Roman" w:hAnsi="Times New Roman" w:cs="Times New Roman"/>
                <w:color w:val="000000"/>
                <w:sz w:val="24"/>
                <w:szCs w:val="24"/>
              </w:rPr>
              <w:t>Профессиональная судьба человека и факторы (субъективные и объективные), обусловливающие ее развитие и становление. Эмпирические феномены профессиональных судеб специалистов из различных сфер деятельности. Стратегии жизни человека и их роль в становлении профессионала. Регуляторы развития личности в профессиональной деятельности: познавательная активность, мотивационно-смысловая направленность, операциональные способности (когнитивные, коммуникативные, перцептивные, сенсомоторные и др.), эмоционально-волевая регуляция.</w:t>
            </w:r>
          </w:p>
        </w:tc>
      </w:tr>
    </w:tbl>
    <w:p w:rsidR="005A0727" w:rsidRDefault="008807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0727">
        <w:trPr>
          <w:trHeight w:hRule="exact" w:val="304"/>
        </w:trPr>
        <w:tc>
          <w:tcPr>
            <w:tcW w:w="9654" w:type="dxa"/>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b/>
                <w:color w:val="000000"/>
                <w:sz w:val="24"/>
                <w:szCs w:val="24"/>
              </w:rPr>
              <w:lastRenderedPageBreak/>
              <w:t>Тема 4. Структура профессиональной деятельности</w:t>
            </w:r>
          </w:p>
        </w:tc>
      </w:tr>
      <w:tr w:rsidR="005A0727">
        <w:trPr>
          <w:trHeight w:hRule="exact" w:val="6235"/>
        </w:trPr>
        <w:tc>
          <w:tcPr>
            <w:tcW w:w="9654" w:type="dxa"/>
            <w:shd w:val="clear" w:color="000000" w:fill="FFFFFF"/>
            <w:tcMar>
              <w:left w:w="34" w:type="dxa"/>
              <w:right w:w="34" w:type="dxa"/>
            </w:tcMar>
          </w:tcPr>
          <w:p w:rsidR="005A0727" w:rsidRDefault="0088078C">
            <w:pPr>
              <w:spacing w:after="0" w:line="240" w:lineRule="auto"/>
              <w:jc w:val="both"/>
              <w:rPr>
                <w:sz w:val="24"/>
                <w:szCs w:val="24"/>
              </w:rPr>
            </w:pPr>
            <w:r>
              <w:rPr>
                <w:rFonts w:ascii="Times New Roman" w:hAnsi="Times New Roman" w:cs="Times New Roman"/>
                <w:color w:val="000000"/>
                <w:sz w:val="24"/>
                <w:szCs w:val="24"/>
              </w:rPr>
              <w:t>Изучение трудового процесса как объекта профессиональной деятельности человека. Понимание трудового процесса как социального явления, объективно заданного, регламентированного нормами: социальными, юридическими, экономическими, технологическими и техническими. Социальная направленность, история и перспективы развития трудового процесса. Разновидности профессионального труда. Структура трудового процесса. Психологическое "видение" производственных операций: производственная операция как программа выполнения задания субъектом труда (состав операции, структура, временные и пространственные характеристики) и как процесс исполнения задания (оперативное планирование, регулирование, оценочно-контрольные действия). Влияние каких-либо инноваций трудового процесса на протекание деятельности субъекта труда. Предмет труда как основной мотив и регулятор психологической направленности человека, занятого профессиональной деятельностью. Специфика предметного трудового кругозора, “знаемые” и “незнаемые” мотивы труда. Становление типа профессионального мышления в качестве прижизненной коррекции психического развития индивида, обеспечивающее специальную ориентировку в предметном (объектном) содержании труда. Сравнительная характеристика особенностей структуры трудового сознания, ценностных ориентаций в различных типах профессионального мышления (биономический, технономический, социономический, сигнономический и артономический типы). Психологические трудности, испытываемые человеком в ходе профессиональной реориентации (при перемене работы), в случаях появления требований “новых” предметов труда. Варианты психологической и профконсультационной помощи человеку. Значение эквивалентности труда и образования для профилактики состояний фрустрации и профессионального стресса.</w:t>
            </w:r>
          </w:p>
        </w:tc>
      </w:tr>
      <w:tr w:rsidR="005A0727">
        <w:trPr>
          <w:trHeight w:hRule="exact" w:val="319"/>
        </w:trPr>
        <w:tc>
          <w:tcPr>
            <w:tcW w:w="9654" w:type="dxa"/>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b/>
                <w:color w:val="000000"/>
                <w:sz w:val="24"/>
                <w:szCs w:val="24"/>
              </w:rPr>
              <w:t>Тема 5. Противоречия и кризисы профессионального развития личности</w:t>
            </w:r>
          </w:p>
        </w:tc>
      </w:tr>
      <w:tr w:rsidR="005A0727">
        <w:trPr>
          <w:trHeight w:hRule="exact" w:val="1366"/>
        </w:trPr>
        <w:tc>
          <w:tcPr>
            <w:tcW w:w="9654" w:type="dxa"/>
            <w:shd w:val="clear" w:color="000000" w:fill="FFFFFF"/>
            <w:tcMar>
              <w:left w:w="34" w:type="dxa"/>
              <w:right w:w="34" w:type="dxa"/>
            </w:tcMar>
          </w:tcPr>
          <w:p w:rsidR="005A0727" w:rsidRDefault="0088078C">
            <w:pPr>
              <w:spacing w:after="0" w:line="240" w:lineRule="auto"/>
              <w:jc w:val="both"/>
              <w:rPr>
                <w:sz w:val="24"/>
                <w:szCs w:val="24"/>
              </w:rPr>
            </w:pPr>
            <w:r>
              <w:rPr>
                <w:rFonts w:ascii="Times New Roman" w:hAnsi="Times New Roman" w:cs="Times New Roman"/>
                <w:color w:val="000000"/>
                <w:sz w:val="24"/>
                <w:szCs w:val="24"/>
              </w:rPr>
              <w:t>Развитие личности профессионала (прогрессивная и регрессивная стадии). Основные стадии профессионализации личности. Типология кризисов личности. Методы исследования личности профессионала. Методика изучения кризисов. Факторы, детерминирующие кризисы профессионального развития. Психологические особенности кризисов профессионального становления.</w:t>
            </w:r>
          </w:p>
        </w:tc>
      </w:tr>
      <w:tr w:rsidR="005A0727">
        <w:trPr>
          <w:trHeight w:hRule="exact" w:val="599"/>
        </w:trPr>
        <w:tc>
          <w:tcPr>
            <w:tcW w:w="9654" w:type="dxa"/>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b/>
                <w:color w:val="000000"/>
                <w:sz w:val="24"/>
                <w:szCs w:val="24"/>
              </w:rPr>
              <w:t>Тема 6. Предмет и задачи психологического сопровождения профессионального развития</w:t>
            </w:r>
          </w:p>
        </w:tc>
      </w:tr>
      <w:tr w:rsidR="005A0727">
        <w:trPr>
          <w:trHeight w:hRule="exact" w:val="1096"/>
        </w:trPr>
        <w:tc>
          <w:tcPr>
            <w:tcW w:w="9654" w:type="dxa"/>
            <w:shd w:val="clear" w:color="000000" w:fill="FFFFFF"/>
            <w:tcMar>
              <w:left w:w="34" w:type="dxa"/>
              <w:right w:w="34" w:type="dxa"/>
            </w:tcMar>
          </w:tcPr>
          <w:p w:rsidR="005A0727" w:rsidRDefault="0088078C">
            <w:pPr>
              <w:spacing w:after="0" w:line="240" w:lineRule="auto"/>
              <w:jc w:val="both"/>
              <w:rPr>
                <w:sz w:val="24"/>
                <w:szCs w:val="24"/>
              </w:rPr>
            </w:pPr>
            <w:r>
              <w:rPr>
                <w:rFonts w:ascii="Times New Roman" w:hAnsi="Times New Roman" w:cs="Times New Roman"/>
                <w:color w:val="000000"/>
                <w:sz w:val="24"/>
                <w:szCs w:val="24"/>
              </w:rPr>
              <w:t>Профессиональное развитие личности в контексте общего личностного развития. Возрастные особенности профессионального самоопределения. Критерии продуктивности профессиональной деятельности. Условия эффективного профессионального самоопределения. Этапы профессионализации</w:t>
            </w:r>
          </w:p>
        </w:tc>
      </w:tr>
      <w:tr w:rsidR="005A0727">
        <w:trPr>
          <w:trHeight w:hRule="exact" w:val="277"/>
        </w:trPr>
        <w:tc>
          <w:tcPr>
            <w:tcW w:w="9654" w:type="dxa"/>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A0727">
        <w:trPr>
          <w:trHeight w:hRule="exact" w:val="732"/>
        </w:trPr>
        <w:tc>
          <w:tcPr>
            <w:tcW w:w="9654" w:type="dxa"/>
            <w:shd w:val="clear" w:color="000000" w:fill="FFFFFF"/>
            <w:tcMar>
              <w:left w:w="34" w:type="dxa"/>
              <w:right w:w="34" w:type="dxa"/>
            </w:tcMar>
          </w:tcPr>
          <w:p w:rsidR="005A0727" w:rsidRDefault="0088078C">
            <w:pPr>
              <w:spacing w:after="0" w:line="240" w:lineRule="auto"/>
              <w:jc w:val="center"/>
              <w:rPr>
                <w:sz w:val="24"/>
                <w:szCs w:val="24"/>
              </w:rPr>
            </w:pPr>
            <w:r>
              <w:rPr>
                <w:rFonts w:ascii="Times New Roman" w:hAnsi="Times New Roman" w:cs="Times New Roman"/>
                <w:b/>
                <w:color w:val="000000"/>
                <w:sz w:val="24"/>
                <w:szCs w:val="24"/>
              </w:rPr>
              <w:t>Тема 7. Психологическая диагностика профессионального развития личности</w:t>
            </w:r>
          </w:p>
        </w:tc>
      </w:tr>
      <w:tr w:rsidR="005A0727">
        <w:trPr>
          <w:trHeight w:hRule="exact" w:val="2229"/>
        </w:trPr>
        <w:tc>
          <w:tcPr>
            <w:tcW w:w="9654" w:type="dxa"/>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Этапы профессионального становления личности. Динамика личностных характеристик в процессе профессионального становления. Факторы, обусловливающие профессиональное становление специалиста: субъективные и объективные факторы. Методы профдиагностики: беседа и интервью, опросники способностей, опросники интересов, личностные и проективные методики, аппаратурные (психофизиологические) методы, профессиональные пробы, тренажеры, метод наблюдения и самонаблюдения, методы сбора косвенной информации о клиенте и др. Возможности и ограничения методов профессиональной диагностики</w:t>
            </w:r>
          </w:p>
        </w:tc>
      </w:tr>
    </w:tbl>
    <w:p w:rsidR="005A0727" w:rsidRDefault="0088078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A0727">
        <w:trPr>
          <w:trHeight w:hRule="exact" w:val="855"/>
        </w:trPr>
        <w:tc>
          <w:tcPr>
            <w:tcW w:w="9654" w:type="dxa"/>
            <w:gridSpan w:val="2"/>
            <w:shd w:val="clear" w:color="000000" w:fill="FFFFFF"/>
            <w:tcMar>
              <w:left w:w="34" w:type="dxa"/>
              <w:right w:w="34" w:type="dxa"/>
            </w:tcMar>
          </w:tcPr>
          <w:p w:rsidR="005A0727" w:rsidRDefault="005A0727">
            <w:pPr>
              <w:spacing w:after="0" w:line="240" w:lineRule="auto"/>
              <w:rPr>
                <w:sz w:val="24"/>
                <w:szCs w:val="24"/>
              </w:rPr>
            </w:pPr>
          </w:p>
          <w:p w:rsidR="005A0727" w:rsidRDefault="0088078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A0727">
        <w:trPr>
          <w:trHeight w:hRule="exact" w:val="4912"/>
        </w:trPr>
        <w:tc>
          <w:tcPr>
            <w:tcW w:w="9654" w:type="dxa"/>
            <w:gridSpan w:val="2"/>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«Профессионально -творческое саморазвитие личности» / Савченко Т.В. – Омск: Изд-во Омской гуманитарной академии, 2022.</w:t>
            </w:r>
          </w:p>
          <w:p w:rsidR="005A0727" w:rsidRDefault="0088078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A0727" w:rsidRDefault="0088078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A0727" w:rsidRDefault="0088078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A0727">
        <w:trPr>
          <w:trHeight w:hRule="exact" w:val="994"/>
        </w:trPr>
        <w:tc>
          <w:tcPr>
            <w:tcW w:w="9654" w:type="dxa"/>
            <w:gridSpan w:val="2"/>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A0727" w:rsidRDefault="0088078C">
            <w:pPr>
              <w:spacing w:after="0" w:line="240" w:lineRule="auto"/>
              <w:rPr>
                <w:sz w:val="24"/>
                <w:szCs w:val="24"/>
              </w:rPr>
            </w:pPr>
            <w:r>
              <w:rPr>
                <w:rFonts w:ascii="Times New Roman" w:hAnsi="Times New Roman" w:cs="Times New Roman"/>
                <w:b/>
                <w:color w:val="000000"/>
                <w:sz w:val="24"/>
                <w:szCs w:val="24"/>
              </w:rPr>
              <w:t>Основная:</w:t>
            </w:r>
          </w:p>
        </w:tc>
      </w:tr>
      <w:tr w:rsidR="005A0727">
        <w:trPr>
          <w:trHeight w:hRule="exact" w:val="555"/>
        </w:trPr>
        <w:tc>
          <w:tcPr>
            <w:tcW w:w="9654" w:type="dxa"/>
            <w:gridSpan w:val="2"/>
            <w:shd w:val="clear" w:color="000000" w:fill="FFFFFF"/>
            <w:tcMar>
              <w:left w:w="34" w:type="dxa"/>
              <w:right w:w="34" w:type="dxa"/>
            </w:tcMar>
          </w:tcPr>
          <w:p w:rsidR="005A0727" w:rsidRDefault="0088078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Акмеология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Кашапов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978-5-534-07821-3.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A1C94">
                <w:rPr>
                  <w:rStyle w:val="a3"/>
                </w:rPr>
                <w:t>https://urait.ru/bcode/439042</w:t>
              </w:r>
            </w:hyperlink>
            <w:r>
              <w:t xml:space="preserve"> </w:t>
            </w:r>
          </w:p>
        </w:tc>
      </w:tr>
      <w:tr w:rsidR="005A0727">
        <w:trPr>
          <w:trHeight w:hRule="exact" w:val="826"/>
        </w:trPr>
        <w:tc>
          <w:tcPr>
            <w:tcW w:w="9654" w:type="dxa"/>
            <w:gridSpan w:val="2"/>
            <w:shd w:val="clear" w:color="000000" w:fill="FFFFFF"/>
            <w:tcMar>
              <w:left w:w="34" w:type="dxa"/>
              <w:right w:w="34" w:type="dxa"/>
            </w:tcMar>
          </w:tcPr>
          <w:p w:rsidR="005A0727" w:rsidRDefault="0088078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активности</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Мусина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A1C94">
                <w:rPr>
                  <w:rStyle w:val="a3"/>
                </w:rPr>
                <w:t>http://www.iprbookshop.ru/26247.html</w:t>
              </w:r>
            </w:hyperlink>
            <w:r>
              <w:t xml:space="preserve"> </w:t>
            </w:r>
          </w:p>
        </w:tc>
      </w:tr>
      <w:tr w:rsidR="005A0727">
        <w:trPr>
          <w:trHeight w:hRule="exact" w:val="304"/>
        </w:trPr>
        <w:tc>
          <w:tcPr>
            <w:tcW w:w="285" w:type="dxa"/>
          </w:tcPr>
          <w:p w:rsidR="005A0727" w:rsidRDefault="005A0727"/>
        </w:tc>
        <w:tc>
          <w:tcPr>
            <w:tcW w:w="9370" w:type="dxa"/>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i/>
                <w:color w:val="000000"/>
                <w:sz w:val="24"/>
                <w:szCs w:val="24"/>
              </w:rPr>
              <w:t>Дополнительная:</w:t>
            </w:r>
          </w:p>
        </w:tc>
      </w:tr>
      <w:tr w:rsidR="005A0727">
        <w:trPr>
          <w:trHeight w:hRule="exact" w:val="799"/>
        </w:trPr>
        <w:tc>
          <w:tcPr>
            <w:tcW w:w="9654" w:type="dxa"/>
            <w:gridSpan w:val="2"/>
            <w:shd w:val="clear" w:color="000000" w:fill="FFFFFF"/>
            <w:tcMar>
              <w:left w:w="34" w:type="dxa"/>
              <w:right w:w="34" w:type="dxa"/>
            </w:tcMar>
          </w:tcPr>
          <w:p w:rsidR="005A0727" w:rsidRDefault="0088078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Диянова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Щеголева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978-5-534-08187-9.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A1C94">
                <w:rPr>
                  <w:rStyle w:val="a3"/>
                </w:rPr>
                <w:t>https://urait.ru/bcode/438896</w:t>
              </w:r>
            </w:hyperlink>
            <w:r>
              <w:t xml:space="preserve"> </w:t>
            </w:r>
          </w:p>
        </w:tc>
      </w:tr>
      <w:tr w:rsidR="005A0727">
        <w:trPr>
          <w:trHeight w:hRule="exact" w:val="826"/>
        </w:trPr>
        <w:tc>
          <w:tcPr>
            <w:tcW w:w="9654" w:type="dxa"/>
            <w:gridSpan w:val="2"/>
            <w:shd w:val="clear" w:color="000000" w:fill="FFFFFF"/>
            <w:tcMar>
              <w:left w:w="34" w:type="dxa"/>
              <w:right w:w="34" w:type="dxa"/>
            </w:tcMar>
          </w:tcPr>
          <w:p w:rsidR="005A0727" w:rsidRDefault="0088078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Саморазвитие</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Психолого-педагогический</w:t>
            </w:r>
            <w:r>
              <w:t xml:space="preserve"> </w:t>
            </w:r>
            <w:r>
              <w:rPr>
                <w:rFonts w:ascii="Times New Roman" w:hAnsi="Times New Roman" w:cs="Times New Roman"/>
                <w:color w:val="000000"/>
                <w:sz w:val="24"/>
                <w:szCs w:val="24"/>
              </w:rPr>
              <w:t>аспект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Калуга:</w:t>
            </w:r>
            <w:r>
              <w:t xml:space="preserve"> </w:t>
            </w:r>
            <w:r>
              <w:rPr>
                <w:rFonts w:ascii="Times New Roman" w:hAnsi="Times New Roman" w:cs="Times New Roman"/>
                <w:color w:val="000000"/>
                <w:sz w:val="24"/>
                <w:szCs w:val="24"/>
              </w:rPr>
              <w:t>Калужский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К.Э.</w:t>
            </w:r>
            <w:r>
              <w:t xml:space="preserve"> </w:t>
            </w:r>
            <w:r>
              <w:rPr>
                <w:rFonts w:ascii="Times New Roman" w:hAnsi="Times New Roman" w:cs="Times New Roman"/>
                <w:color w:val="000000"/>
                <w:sz w:val="24"/>
                <w:szCs w:val="24"/>
              </w:rPr>
              <w:t>Циолковского,</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978-5-88725-315-2.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A1C94">
                <w:rPr>
                  <w:rStyle w:val="a3"/>
                </w:rPr>
                <w:t>http://www.iprbookshop.ru/57634.html</w:t>
              </w:r>
            </w:hyperlink>
            <w:r>
              <w:t xml:space="preserve"> </w:t>
            </w:r>
          </w:p>
        </w:tc>
      </w:tr>
      <w:tr w:rsidR="005A0727">
        <w:trPr>
          <w:trHeight w:hRule="exact" w:val="585"/>
        </w:trPr>
        <w:tc>
          <w:tcPr>
            <w:tcW w:w="9654" w:type="dxa"/>
            <w:gridSpan w:val="2"/>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A0727">
        <w:trPr>
          <w:trHeight w:hRule="exact" w:val="4732"/>
        </w:trPr>
        <w:tc>
          <w:tcPr>
            <w:tcW w:w="9654" w:type="dxa"/>
            <w:gridSpan w:val="2"/>
            <w:shd w:val="clear" w:color="000000" w:fill="FFFFFF"/>
            <w:tcMar>
              <w:left w:w="34" w:type="dxa"/>
              <w:right w:w="34" w:type="dxa"/>
            </w:tcMar>
          </w:tcPr>
          <w:p w:rsidR="005A0727" w:rsidRDefault="0088078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A1C94">
                <w:rPr>
                  <w:rStyle w:val="a3"/>
                  <w:rFonts w:ascii="Times New Roman" w:hAnsi="Times New Roman" w:cs="Times New Roman"/>
                  <w:sz w:val="24"/>
                  <w:szCs w:val="24"/>
                </w:rPr>
                <w:t>http://www.iprbookshop.ru</w:t>
              </w:r>
            </w:hyperlink>
          </w:p>
          <w:p w:rsidR="005A0727" w:rsidRDefault="0088078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A1C94">
                <w:rPr>
                  <w:rStyle w:val="a3"/>
                  <w:rFonts w:ascii="Times New Roman" w:hAnsi="Times New Roman" w:cs="Times New Roman"/>
                  <w:sz w:val="24"/>
                  <w:szCs w:val="24"/>
                </w:rPr>
                <w:t>http://biblio-online.ru</w:t>
              </w:r>
            </w:hyperlink>
          </w:p>
          <w:p w:rsidR="005A0727" w:rsidRDefault="0088078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A1C94">
                <w:rPr>
                  <w:rStyle w:val="a3"/>
                  <w:rFonts w:ascii="Times New Roman" w:hAnsi="Times New Roman" w:cs="Times New Roman"/>
                  <w:sz w:val="24"/>
                  <w:szCs w:val="24"/>
                </w:rPr>
                <w:t>http://window.edu.ru/</w:t>
              </w:r>
            </w:hyperlink>
          </w:p>
          <w:p w:rsidR="005A0727" w:rsidRDefault="0088078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A1C94">
                <w:rPr>
                  <w:rStyle w:val="a3"/>
                  <w:rFonts w:ascii="Times New Roman" w:hAnsi="Times New Roman" w:cs="Times New Roman"/>
                  <w:sz w:val="24"/>
                  <w:szCs w:val="24"/>
                </w:rPr>
                <w:t>http://elibrary.ru</w:t>
              </w:r>
            </w:hyperlink>
          </w:p>
          <w:p w:rsidR="005A0727" w:rsidRDefault="0088078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A1C94">
                <w:rPr>
                  <w:rStyle w:val="a3"/>
                  <w:rFonts w:ascii="Times New Roman" w:hAnsi="Times New Roman" w:cs="Times New Roman"/>
                  <w:sz w:val="24"/>
                  <w:szCs w:val="24"/>
                </w:rPr>
                <w:t>http://www.sciencedirect.com</w:t>
              </w:r>
            </w:hyperlink>
          </w:p>
          <w:p w:rsidR="005A0727" w:rsidRDefault="0088078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A0727" w:rsidRDefault="0088078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A1C94">
                <w:rPr>
                  <w:rStyle w:val="a3"/>
                  <w:rFonts w:ascii="Times New Roman" w:hAnsi="Times New Roman" w:cs="Times New Roman"/>
                  <w:sz w:val="24"/>
                  <w:szCs w:val="24"/>
                </w:rPr>
                <w:t>http://journals.cambridge.org</w:t>
              </w:r>
            </w:hyperlink>
          </w:p>
          <w:p w:rsidR="005A0727" w:rsidRDefault="0088078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A1C94">
                <w:rPr>
                  <w:rStyle w:val="a3"/>
                  <w:rFonts w:ascii="Times New Roman" w:hAnsi="Times New Roman" w:cs="Times New Roman"/>
                  <w:sz w:val="24"/>
                  <w:szCs w:val="24"/>
                </w:rPr>
                <w:t>http://www.oxfordjoumals.org</w:t>
              </w:r>
            </w:hyperlink>
          </w:p>
          <w:p w:rsidR="005A0727" w:rsidRDefault="0088078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A1C94">
                <w:rPr>
                  <w:rStyle w:val="a3"/>
                  <w:rFonts w:ascii="Times New Roman" w:hAnsi="Times New Roman" w:cs="Times New Roman"/>
                  <w:sz w:val="24"/>
                  <w:szCs w:val="24"/>
                </w:rPr>
                <w:t>http://dic.academic.ru/</w:t>
              </w:r>
            </w:hyperlink>
          </w:p>
          <w:p w:rsidR="005A0727" w:rsidRDefault="0088078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A1C94">
                <w:rPr>
                  <w:rStyle w:val="a3"/>
                  <w:rFonts w:ascii="Times New Roman" w:hAnsi="Times New Roman" w:cs="Times New Roman"/>
                  <w:sz w:val="24"/>
                  <w:szCs w:val="24"/>
                </w:rPr>
                <w:t>http://www.benran.ru</w:t>
              </w:r>
            </w:hyperlink>
          </w:p>
          <w:p w:rsidR="005A0727" w:rsidRDefault="0088078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A1C94">
                <w:rPr>
                  <w:rStyle w:val="a3"/>
                  <w:rFonts w:ascii="Times New Roman" w:hAnsi="Times New Roman" w:cs="Times New Roman"/>
                  <w:sz w:val="24"/>
                  <w:szCs w:val="24"/>
                </w:rPr>
                <w:t>http://www.gks.ru</w:t>
              </w:r>
            </w:hyperlink>
          </w:p>
          <w:p w:rsidR="005A0727" w:rsidRDefault="0088078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A1C94">
                <w:rPr>
                  <w:rStyle w:val="a3"/>
                  <w:rFonts w:ascii="Times New Roman" w:hAnsi="Times New Roman" w:cs="Times New Roman"/>
                  <w:sz w:val="24"/>
                  <w:szCs w:val="24"/>
                </w:rPr>
                <w:t>http://diss.rsl.ru</w:t>
              </w:r>
            </w:hyperlink>
          </w:p>
          <w:p w:rsidR="005A0727" w:rsidRDefault="0088078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A1C94">
                <w:rPr>
                  <w:rStyle w:val="a3"/>
                  <w:rFonts w:ascii="Times New Roman" w:hAnsi="Times New Roman" w:cs="Times New Roman"/>
                  <w:sz w:val="24"/>
                  <w:szCs w:val="24"/>
                </w:rPr>
                <w:t>http://ru.spinform.ru</w:t>
              </w:r>
            </w:hyperlink>
          </w:p>
          <w:p w:rsidR="005A0727" w:rsidRDefault="0088078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5A0727" w:rsidRDefault="008807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0727">
        <w:trPr>
          <w:trHeight w:hRule="exact" w:val="5153"/>
        </w:trPr>
        <w:tc>
          <w:tcPr>
            <w:tcW w:w="9654" w:type="dxa"/>
            <w:shd w:val="clear" w:color="000000" w:fill="FFFFFF"/>
            <w:tcMar>
              <w:left w:w="34" w:type="dxa"/>
              <w:right w:w="34" w:type="dxa"/>
            </w:tcMar>
          </w:tcPr>
          <w:p w:rsidR="005A0727" w:rsidRDefault="0088078C">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A0727" w:rsidRDefault="0088078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A0727">
        <w:trPr>
          <w:trHeight w:hRule="exact" w:val="314"/>
        </w:trPr>
        <w:tc>
          <w:tcPr>
            <w:tcW w:w="9654" w:type="dxa"/>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A0727">
        <w:trPr>
          <w:trHeight w:hRule="exact" w:val="9923"/>
        </w:trPr>
        <w:tc>
          <w:tcPr>
            <w:tcW w:w="9654" w:type="dxa"/>
            <w:shd w:val="clear" w:color="000000" w:fill="FFFFFF"/>
            <w:tcMar>
              <w:left w:w="34" w:type="dxa"/>
              <w:right w:w="34" w:type="dxa"/>
            </w:tcMar>
          </w:tcPr>
          <w:p w:rsidR="005A0727" w:rsidRDefault="0088078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A0727" w:rsidRDefault="0088078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A0727" w:rsidRDefault="0088078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A0727" w:rsidRDefault="0088078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A0727" w:rsidRDefault="0088078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A0727" w:rsidRDefault="0088078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A0727" w:rsidRDefault="0088078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A0727" w:rsidRDefault="0088078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A0727" w:rsidRDefault="0088078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5A0727" w:rsidRDefault="008807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0727">
        <w:trPr>
          <w:trHeight w:hRule="exact" w:val="3891"/>
        </w:trPr>
        <w:tc>
          <w:tcPr>
            <w:tcW w:w="9654" w:type="dxa"/>
            <w:shd w:val="clear" w:color="000000" w:fill="FFFFFF"/>
            <w:tcMar>
              <w:left w:w="34" w:type="dxa"/>
              <w:right w:w="34" w:type="dxa"/>
            </w:tcMar>
          </w:tcPr>
          <w:p w:rsidR="005A0727" w:rsidRDefault="0088078C">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A0727" w:rsidRDefault="0088078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A0727" w:rsidRDefault="0088078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A0727">
        <w:trPr>
          <w:trHeight w:hRule="exact" w:val="855"/>
        </w:trPr>
        <w:tc>
          <w:tcPr>
            <w:tcW w:w="9654" w:type="dxa"/>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A0727">
        <w:trPr>
          <w:trHeight w:hRule="exact" w:val="2989"/>
        </w:trPr>
        <w:tc>
          <w:tcPr>
            <w:tcW w:w="9654" w:type="dxa"/>
            <w:shd w:val="clear" w:color="000000" w:fill="FFFFFF"/>
            <w:tcMar>
              <w:left w:w="34" w:type="dxa"/>
              <w:right w:w="34" w:type="dxa"/>
            </w:tcMar>
          </w:tcPr>
          <w:p w:rsidR="005A0727" w:rsidRDefault="0088078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A0727" w:rsidRDefault="005A0727">
            <w:pPr>
              <w:spacing w:after="0" w:line="240" w:lineRule="auto"/>
              <w:jc w:val="both"/>
              <w:rPr>
                <w:sz w:val="24"/>
                <w:szCs w:val="24"/>
              </w:rPr>
            </w:pPr>
          </w:p>
          <w:p w:rsidR="005A0727" w:rsidRDefault="0088078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A0727" w:rsidRDefault="0088078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A0727" w:rsidRDefault="0088078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A0727" w:rsidRDefault="0088078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A0727" w:rsidRDefault="0088078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A0727" w:rsidRDefault="0088078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A0727" w:rsidRDefault="005A0727">
            <w:pPr>
              <w:spacing w:after="0" w:line="240" w:lineRule="auto"/>
              <w:jc w:val="both"/>
              <w:rPr>
                <w:sz w:val="24"/>
                <w:szCs w:val="24"/>
              </w:rPr>
            </w:pPr>
          </w:p>
          <w:p w:rsidR="005A0727" w:rsidRDefault="0088078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A0727">
        <w:trPr>
          <w:trHeight w:hRule="exact" w:val="304"/>
        </w:trPr>
        <w:tc>
          <w:tcPr>
            <w:tcW w:w="9654" w:type="dxa"/>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A0727">
        <w:trPr>
          <w:trHeight w:hRule="exact" w:val="585"/>
        </w:trPr>
        <w:tc>
          <w:tcPr>
            <w:tcW w:w="9654" w:type="dxa"/>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A0727" w:rsidRDefault="0088078C">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5A1C94">
                <w:rPr>
                  <w:rStyle w:val="a3"/>
                  <w:rFonts w:ascii="Times New Roman" w:hAnsi="Times New Roman" w:cs="Times New Roman"/>
                  <w:sz w:val="24"/>
                  <w:szCs w:val="24"/>
                </w:rPr>
                <w:t>http://fgosvo.ru</w:t>
              </w:r>
            </w:hyperlink>
          </w:p>
        </w:tc>
      </w:tr>
      <w:tr w:rsidR="005A0727">
        <w:trPr>
          <w:trHeight w:hRule="exact" w:val="585"/>
        </w:trPr>
        <w:tc>
          <w:tcPr>
            <w:tcW w:w="9654" w:type="dxa"/>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5A1C94">
                <w:rPr>
                  <w:rStyle w:val="a3"/>
                  <w:rFonts w:ascii="Times New Roman" w:hAnsi="Times New Roman" w:cs="Times New Roman"/>
                  <w:sz w:val="24"/>
                  <w:szCs w:val="24"/>
                </w:rPr>
                <w:t>http://www.consultant.ru/edu/student/study/</w:t>
              </w:r>
            </w:hyperlink>
          </w:p>
        </w:tc>
      </w:tr>
      <w:tr w:rsidR="005A0727">
        <w:trPr>
          <w:trHeight w:hRule="exact" w:val="314"/>
        </w:trPr>
        <w:tc>
          <w:tcPr>
            <w:tcW w:w="9654" w:type="dxa"/>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A0727">
        <w:trPr>
          <w:trHeight w:hRule="exact" w:val="5865"/>
        </w:trPr>
        <w:tc>
          <w:tcPr>
            <w:tcW w:w="9654" w:type="dxa"/>
            <w:shd w:val="clear" w:color="000000" w:fill="FFFFFF"/>
            <w:tcMar>
              <w:left w:w="34" w:type="dxa"/>
              <w:right w:w="34" w:type="dxa"/>
            </w:tcMar>
          </w:tcPr>
          <w:p w:rsidR="005A0727" w:rsidRDefault="0088078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A0727" w:rsidRDefault="0088078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A0727" w:rsidRDefault="0088078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5A0727" w:rsidRDefault="0088078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A0727" w:rsidRDefault="0088078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A0727" w:rsidRDefault="0088078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A0727" w:rsidRDefault="0088078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A0727" w:rsidRDefault="0088078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A0727" w:rsidRDefault="0088078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A0727" w:rsidRDefault="0088078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tc>
      </w:tr>
    </w:tbl>
    <w:p w:rsidR="005A0727" w:rsidRDefault="008807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0727">
        <w:trPr>
          <w:trHeight w:hRule="exact" w:val="1907"/>
        </w:trPr>
        <w:tc>
          <w:tcPr>
            <w:tcW w:w="9654" w:type="dxa"/>
            <w:shd w:val="clear" w:color="000000" w:fill="FFFFFF"/>
            <w:tcMar>
              <w:left w:w="34" w:type="dxa"/>
              <w:right w:w="34" w:type="dxa"/>
            </w:tcMar>
          </w:tcPr>
          <w:p w:rsidR="005A0727" w:rsidRDefault="0088078C">
            <w:pPr>
              <w:spacing w:after="0" w:line="240" w:lineRule="auto"/>
              <w:jc w:val="both"/>
              <w:rPr>
                <w:sz w:val="24"/>
                <w:szCs w:val="24"/>
              </w:rPr>
            </w:pPr>
            <w:r>
              <w:rPr>
                <w:rFonts w:ascii="Times New Roman" w:hAnsi="Times New Roman" w:cs="Times New Roman"/>
                <w:color w:val="000000"/>
                <w:sz w:val="24"/>
                <w:szCs w:val="24"/>
              </w:rPr>
              <w:lastRenderedPageBreak/>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A0727" w:rsidRDefault="0088078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A0727" w:rsidRDefault="0088078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A0727" w:rsidRDefault="0088078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A0727">
        <w:trPr>
          <w:trHeight w:hRule="exact" w:val="277"/>
        </w:trPr>
        <w:tc>
          <w:tcPr>
            <w:tcW w:w="9640" w:type="dxa"/>
          </w:tcPr>
          <w:p w:rsidR="005A0727" w:rsidRDefault="005A0727"/>
        </w:tc>
      </w:tr>
      <w:tr w:rsidR="005A0727">
        <w:trPr>
          <w:trHeight w:hRule="exact" w:val="585"/>
        </w:trPr>
        <w:tc>
          <w:tcPr>
            <w:tcW w:w="9654" w:type="dxa"/>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A0727">
        <w:trPr>
          <w:trHeight w:hRule="exact" w:val="12621"/>
        </w:trPr>
        <w:tc>
          <w:tcPr>
            <w:tcW w:w="9654" w:type="dxa"/>
            <w:shd w:val="clear" w:color="000000" w:fill="FFFFFF"/>
            <w:tcMar>
              <w:left w:w="34" w:type="dxa"/>
              <w:right w:w="34" w:type="dxa"/>
            </w:tcMar>
          </w:tcPr>
          <w:p w:rsidR="005A0727" w:rsidRDefault="0088078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A0727" w:rsidRDefault="0088078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A0727" w:rsidRDefault="0088078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A0727" w:rsidRDefault="0088078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A0727" w:rsidRDefault="0088078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5A0727" w:rsidRDefault="0088078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rsidR="005A0727" w:rsidRDefault="008807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0727">
        <w:trPr>
          <w:trHeight w:hRule="exact" w:val="1637"/>
        </w:trPr>
        <w:tc>
          <w:tcPr>
            <w:tcW w:w="9654" w:type="dxa"/>
            <w:shd w:val="clear" w:color="000000" w:fill="FFFFFF"/>
            <w:tcMar>
              <w:left w:w="34" w:type="dxa"/>
              <w:right w:w="34" w:type="dxa"/>
            </w:tcMar>
          </w:tcPr>
          <w:p w:rsidR="005A0727" w:rsidRDefault="0088078C">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A0727">
        <w:trPr>
          <w:trHeight w:hRule="exact" w:val="3830"/>
        </w:trPr>
        <w:tc>
          <w:tcPr>
            <w:tcW w:w="9654" w:type="dxa"/>
            <w:shd w:val="clear" w:color="000000" w:fill="FFFFFF"/>
            <w:tcMar>
              <w:left w:w="34" w:type="dxa"/>
              <w:right w:w="34" w:type="dxa"/>
            </w:tcMar>
          </w:tcPr>
          <w:p w:rsidR="005A0727" w:rsidRDefault="0088078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5A0727" w:rsidRDefault="005A0727"/>
    <w:sectPr w:rsidR="005A072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A0727"/>
    <w:rsid w:val="005A1C94"/>
    <w:rsid w:val="0088078C"/>
    <w:rsid w:val="00A8631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078C"/>
    <w:rPr>
      <w:color w:val="0563C1" w:themeColor="hyperlink"/>
      <w:u w:val="single"/>
    </w:rPr>
  </w:style>
  <w:style w:type="character" w:styleId="a4">
    <w:name w:val="Unresolved Mention"/>
    <w:basedOn w:val="a0"/>
    <w:uiPriority w:val="99"/>
    <w:semiHidden/>
    <w:unhideWhenUsed/>
    <w:rsid w:val="00880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5763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8896"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www.iprbookshop.ru/26247.html"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904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consultant.ru/edu/student/stu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6911</Words>
  <Characters>39395</Characters>
  <Application>Microsoft Office Word</Application>
  <DocSecurity>0</DocSecurity>
  <Lines>328</Lines>
  <Paragraphs>92</Paragraphs>
  <ScaleCrop>false</ScaleCrop>
  <Company/>
  <LinksUpToDate>false</LinksUpToDate>
  <CharactersWithSpaces>46214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2022-2023_ФГОС3++2022_Маг-ОФО-Психология(ППвОиСФ)(22)_plx_Профессионально-творческое саморазвитие личности</dc:title>
  <dc:creator>FastReport.NET</dc:creator>
  <cp:lastModifiedBy>Mark Bernstorf</cp:lastModifiedBy>
  <cp:revision>4</cp:revision>
  <dcterms:created xsi:type="dcterms:W3CDTF">2022-05-03T01:21:00Z</dcterms:created>
  <dcterms:modified xsi:type="dcterms:W3CDTF">2022-11-13T21:21:00Z</dcterms:modified>
</cp:coreProperties>
</file>